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BD3DF8" w14:textId="4547466D" w:rsidR="00954086" w:rsidRPr="002E0E8D" w:rsidRDefault="00954086" w:rsidP="006E700A">
      <w:pPr>
        <w:pStyle w:val="CRCoverPage"/>
        <w:tabs>
          <w:tab w:val="right" w:pos="9639"/>
        </w:tabs>
        <w:spacing w:after="0"/>
        <w:rPr>
          <w:b/>
          <w:i/>
          <w:noProof/>
          <w:sz w:val="28"/>
          <w:lang w:eastAsia="ja-JP"/>
        </w:rPr>
      </w:pPr>
      <w:r w:rsidRPr="002E0E8D">
        <w:rPr>
          <w:b/>
          <w:noProof/>
          <w:sz w:val="24"/>
        </w:rPr>
        <w:t>3GPP TSG-</w:t>
      </w:r>
      <w:r w:rsidRPr="002E0E8D">
        <w:rPr>
          <w:rFonts w:hint="eastAsia"/>
          <w:b/>
          <w:noProof/>
          <w:sz w:val="24"/>
          <w:lang w:eastAsia="ja-JP"/>
        </w:rPr>
        <w:t>RAN5</w:t>
      </w:r>
      <w:r w:rsidRPr="002E0E8D">
        <w:rPr>
          <w:b/>
          <w:noProof/>
          <w:sz w:val="24"/>
        </w:rPr>
        <w:t xml:space="preserve"> Meeting </w:t>
      </w:r>
      <w:r w:rsidR="00AE71C2">
        <w:rPr>
          <w:b/>
          <w:noProof/>
          <w:sz w:val="24"/>
          <w:lang w:eastAsia="ja-JP"/>
        </w:rPr>
        <w:t>9</w:t>
      </w:r>
      <w:r w:rsidR="00990F34">
        <w:rPr>
          <w:b/>
          <w:noProof/>
          <w:sz w:val="24"/>
          <w:lang w:eastAsia="ja-JP"/>
        </w:rPr>
        <w:t>1</w:t>
      </w:r>
      <w:r w:rsidR="00984D5F">
        <w:rPr>
          <w:rFonts w:hint="eastAsia"/>
          <w:b/>
          <w:noProof/>
          <w:sz w:val="24"/>
          <w:lang w:eastAsia="ja-JP"/>
        </w:rPr>
        <w:t>-e</w:t>
      </w:r>
      <w:r w:rsidRPr="002E0E8D">
        <w:rPr>
          <w:b/>
          <w:i/>
          <w:noProof/>
          <w:sz w:val="28"/>
        </w:rPr>
        <w:tab/>
      </w:r>
      <w:r w:rsidR="0000433A" w:rsidRPr="0000433A">
        <w:rPr>
          <w:b/>
          <w:i/>
          <w:noProof/>
          <w:sz w:val="28"/>
        </w:rPr>
        <w:t>R5-212621</w:t>
      </w:r>
    </w:p>
    <w:p w14:paraId="0FBD3DF9" w14:textId="1C8065EB" w:rsidR="00954086" w:rsidRPr="002E0E8D" w:rsidRDefault="00E86BB4" w:rsidP="006E700A">
      <w:pPr>
        <w:pStyle w:val="CRCoverPage"/>
        <w:outlineLvl w:val="0"/>
        <w:rPr>
          <w:rFonts w:cs="Arial"/>
          <w:b/>
          <w:bCs/>
          <w:noProof/>
          <w:sz w:val="24"/>
          <w:szCs w:val="24"/>
          <w:lang w:eastAsia="ja-JP"/>
        </w:rPr>
      </w:pPr>
      <w:r>
        <w:rPr>
          <w:rFonts w:hint="eastAsia"/>
          <w:b/>
          <w:noProof/>
          <w:sz w:val="24"/>
          <w:lang w:eastAsia="ja-JP"/>
        </w:rPr>
        <w:t>Electric Meeting</w:t>
      </w:r>
      <w:r w:rsidR="00134872">
        <w:rPr>
          <w:b/>
          <w:noProof/>
          <w:sz w:val="24"/>
          <w:lang w:eastAsia="ja-JP"/>
        </w:rPr>
        <w:t xml:space="preserve">, </w:t>
      </w:r>
      <w:r w:rsidR="00EC1075" w:rsidRPr="0075720C">
        <w:rPr>
          <w:b/>
          <w:noProof/>
          <w:sz w:val="24"/>
          <w:lang w:eastAsia="ja-JP"/>
        </w:rPr>
        <w:t>17</w:t>
      </w:r>
      <w:r w:rsidR="00EC1075" w:rsidRPr="0075720C">
        <w:rPr>
          <w:b/>
          <w:noProof/>
          <w:sz w:val="24"/>
          <w:vertAlign w:val="superscript"/>
          <w:lang w:eastAsia="ja-JP"/>
        </w:rPr>
        <w:t>th</w:t>
      </w:r>
      <w:r w:rsidR="00EC1075" w:rsidRPr="0075720C">
        <w:rPr>
          <w:b/>
          <w:noProof/>
          <w:sz w:val="24"/>
          <w:lang w:eastAsia="ja-JP"/>
        </w:rPr>
        <w:t xml:space="preserve"> May </w:t>
      </w:r>
      <w:r w:rsidR="005F27F0" w:rsidRPr="0075720C">
        <w:rPr>
          <w:b/>
          <w:noProof/>
          <w:sz w:val="24"/>
          <w:lang w:eastAsia="ja-JP"/>
        </w:rPr>
        <w:t xml:space="preserve">– </w:t>
      </w:r>
      <w:r w:rsidR="00EC1075" w:rsidRPr="0075720C">
        <w:rPr>
          <w:b/>
          <w:noProof/>
          <w:sz w:val="24"/>
          <w:lang w:eastAsia="ja-JP"/>
        </w:rPr>
        <w:t>28</w:t>
      </w:r>
      <w:r w:rsidR="00EC1075" w:rsidRPr="0075720C">
        <w:rPr>
          <w:b/>
          <w:noProof/>
          <w:sz w:val="24"/>
          <w:vertAlign w:val="superscript"/>
          <w:lang w:eastAsia="ja-JP"/>
        </w:rPr>
        <w:t>th</w:t>
      </w:r>
      <w:r w:rsidR="00EC1075" w:rsidRPr="0075720C">
        <w:rPr>
          <w:b/>
          <w:noProof/>
          <w:sz w:val="24"/>
          <w:lang w:eastAsia="ja-JP"/>
        </w:rPr>
        <w:t xml:space="preserve"> </w:t>
      </w:r>
      <w:r w:rsidR="00EC1075">
        <w:rPr>
          <w:b/>
          <w:noProof/>
          <w:sz w:val="24"/>
          <w:lang w:eastAsia="ja-JP"/>
        </w:rPr>
        <w:t>May</w:t>
      </w:r>
      <w:r w:rsidR="005F27F0" w:rsidRPr="005F27F0">
        <w:rPr>
          <w:b/>
          <w:noProof/>
          <w:sz w:val="24"/>
          <w:lang w:eastAsia="ja-JP"/>
        </w:rPr>
        <w:t xml:space="preserve"> </w:t>
      </w:r>
      <w:r>
        <w:rPr>
          <w:rFonts w:hint="eastAsia"/>
          <w:b/>
          <w:noProof/>
          <w:sz w:val="24"/>
          <w:lang w:eastAsia="ja-JP"/>
        </w:rPr>
        <w:t>202</w:t>
      </w:r>
      <w:r w:rsidR="00AE71C2">
        <w:rPr>
          <w:b/>
          <w:noProof/>
          <w:sz w:val="24"/>
          <w:lang w:eastAsia="ja-JP"/>
        </w:rPr>
        <w:t>1</w:t>
      </w:r>
    </w:p>
    <w:p w14:paraId="0FBD3DFA" w14:textId="544974CD" w:rsidR="00954086" w:rsidRPr="00802954" w:rsidRDefault="00954086" w:rsidP="006E700A">
      <w:pPr>
        <w:spacing w:before="120" w:after="120"/>
        <w:rPr>
          <w:rFonts w:eastAsiaTheme="minorEastAsia"/>
        </w:rPr>
      </w:pPr>
      <w:r w:rsidRPr="006E6FAF">
        <w:rPr>
          <w:rFonts w:ascii="Arial" w:hAnsi="Arial"/>
          <w:b/>
        </w:rPr>
        <w:t>Title</w:t>
      </w:r>
      <w:r w:rsidRPr="002E0E8D">
        <w:rPr>
          <w:b/>
        </w:rPr>
        <w:t>:</w:t>
      </w:r>
      <w:r w:rsidRPr="002E0E8D">
        <w:rPr>
          <w:b/>
        </w:rPr>
        <w:tab/>
      </w:r>
      <w:r w:rsidRPr="002E0E8D">
        <w:rPr>
          <w:b/>
        </w:rPr>
        <w:tab/>
      </w:r>
      <w:r w:rsidRPr="002E0E8D">
        <w:rPr>
          <w:b/>
        </w:rPr>
        <w:tab/>
      </w:r>
      <w:r w:rsidRPr="002E0E8D">
        <w:rPr>
          <w:b/>
        </w:rPr>
        <w:tab/>
      </w:r>
      <w:r w:rsidRPr="002E0E8D">
        <w:rPr>
          <w:b/>
        </w:rPr>
        <w:tab/>
      </w:r>
      <w:r w:rsidRPr="002E0E8D">
        <w:rPr>
          <w:b/>
        </w:rPr>
        <w:tab/>
      </w:r>
      <w:r w:rsidR="006E6FAF">
        <w:rPr>
          <w:rFonts w:eastAsiaTheme="minorEastAsia" w:hint="eastAsia"/>
          <w:b/>
        </w:rPr>
        <w:tab/>
      </w:r>
      <w:r w:rsidR="008B746A">
        <w:rPr>
          <w:rFonts w:eastAsiaTheme="minorEastAsia"/>
          <w:b/>
        </w:rPr>
        <w:t xml:space="preserve">On </w:t>
      </w:r>
      <w:r w:rsidR="007F71FF">
        <w:rPr>
          <w:rFonts w:eastAsiaTheme="minorEastAsia"/>
          <w:b/>
        </w:rPr>
        <w:t xml:space="preserve">FR2 </w:t>
      </w:r>
      <w:r w:rsidR="00131343">
        <w:rPr>
          <w:rFonts w:eastAsiaTheme="minorEastAsia"/>
          <w:b/>
        </w:rPr>
        <w:t xml:space="preserve">relative power </w:t>
      </w:r>
      <w:r w:rsidR="00DD3C5A">
        <w:rPr>
          <w:rFonts w:eastAsiaTheme="minorEastAsia"/>
          <w:b/>
        </w:rPr>
        <w:t>MU</w:t>
      </w:r>
      <w:r w:rsidR="00990F34">
        <w:rPr>
          <w:rFonts w:eastAsiaTheme="minorEastAsia"/>
          <w:b/>
        </w:rPr>
        <w:t xml:space="preserve"> and </w:t>
      </w:r>
      <w:r w:rsidR="00267D19">
        <w:rPr>
          <w:rFonts w:eastAsiaTheme="minorEastAsia"/>
          <w:b/>
        </w:rPr>
        <w:t>power control test case</w:t>
      </w:r>
      <w:r w:rsidR="00DD3C5A">
        <w:rPr>
          <w:rFonts w:eastAsiaTheme="minorEastAsia"/>
          <w:b/>
        </w:rPr>
        <w:t xml:space="preserve"> </w:t>
      </w:r>
      <w:r w:rsidR="00990F34">
        <w:rPr>
          <w:rFonts w:eastAsiaTheme="minorEastAsia"/>
          <w:b/>
        </w:rPr>
        <w:t>testability</w:t>
      </w:r>
    </w:p>
    <w:p w14:paraId="0FBD3DFB" w14:textId="75B2CF42" w:rsidR="00954086" w:rsidRPr="002E0E8D" w:rsidRDefault="00954086" w:rsidP="006E700A">
      <w:pPr>
        <w:spacing w:before="120" w:after="120"/>
        <w:ind w:left="1985" w:hanging="1985"/>
        <w:rPr>
          <w:rFonts w:ascii="Arial" w:eastAsia="ＭＳ 明朝" w:hAnsi="Arial"/>
        </w:rPr>
      </w:pPr>
      <w:r w:rsidRPr="002E0E8D">
        <w:rPr>
          <w:rFonts w:ascii="Arial" w:hAnsi="Arial"/>
          <w:b/>
        </w:rPr>
        <w:t>Source:</w:t>
      </w:r>
      <w:r w:rsidRPr="002E0E8D">
        <w:rPr>
          <w:rFonts w:ascii="Arial" w:hAnsi="Arial"/>
          <w:b/>
        </w:rPr>
        <w:tab/>
      </w:r>
      <w:r w:rsidRPr="002E0E8D">
        <w:rPr>
          <w:rFonts w:ascii="Arial" w:hAnsi="Arial"/>
          <w:b/>
        </w:rPr>
        <w:tab/>
      </w:r>
      <w:r w:rsidRPr="002E0E8D">
        <w:rPr>
          <w:rFonts w:ascii="Arial" w:hAnsi="Arial"/>
          <w:b/>
        </w:rPr>
        <w:tab/>
      </w:r>
      <w:r w:rsidRPr="002E0E8D">
        <w:rPr>
          <w:rFonts w:ascii="Arial" w:hAnsi="Arial"/>
        </w:rPr>
        <w:t>Anritsu</w:t>
      </w:r>
    </w:p>
    <w:p w14:paraId="0FBD3DFC" w14:textId="44E289DF"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Agenda Item:</w:t>
      </w:r>
      <w:r w:rsidRPr="002E0E8D">
        <w:rPr>
          <w:rFonts w:ascii="Arial" w:hAnsi="Arial"/>
          <w:lang w:val="pt-BR"/>
        </w:rPr>
        <w:tab/>
      </w:r>
      <w:r w:rsidRPr="002E0E8D">
        <w:rPr>
          <w:rFonts w:ascii="Arial" w:hAnsi="Arial"/>
          <w:lang w:val="pt-BR"/>
        </w:rPr>
        <w:tab/>
      </w:r>
      <w:r w:rsidRPr="002E0E8D">
        <w:rPr>
          <w:rFonts w:ascii="Arial" w:hAnsi="Arial"/>
          <w:lang w:val="pt-BR"/>
        </w:rPr>
        <w:tab/>
      </w:r>
      <w:r w:rsidR="009755D8" w:rsidRPr="009755D8">
        <w:rPr>
          <w:rFonts w:ascii="Arial" w:eastAsia="ＭＳ 明朝" w:hAnsi="Arial"/>
          <w:lang w:val="pt-BR"/>
        </w:rPr>
        <w:t>5.3.2.17</w:t>
      </w:r>
    </w:p>
    <w:p w14:paraId="0FBD3DFD" w14:textId="1B77F2B6" w:rsidR="00954086" w:rsidRPr="002E0E8D" w:rsidRDefault="00954086" w:rsidP="006E700A">
      <w:pPr>
        <w:spacing w:before="120" w:after="120"/>
        <w:ind w:left="1985" w:hanging="1985"/>
        <w:rPr>
          <w:rFonts w:ascii="Arial" w:eastAsia="ＭＳ 明朝" w:hAnsi="Arial"/>
          <w:lang w:val="pt-BR"/>
        </w:rPr>
      </w:pPr>
      <w:r w:rsidRPr="002E0E8D">
        <w:rPr>
          <w:rFonts w:ascii="Arial" w:hAnsi="Arial"/>
          <w:b/>
          <w:lang w:val="pt-BR"/>
        </w:rPr>
        <w:t>Document for:</w:t>
      </w:r>
      <w:r w:rsidRPr="002E0E8D">
        <w:rPr>
          <w:rFonts w:ascii="Arial" w:hAnsi="Arial"/>
          <w:lang w:val="pt-BR"/>
        </w:rPr>
        <w:tab/>
      </w:r>
      <w:r w:rsidRPr="002E0E8D">
        <w:rPr>
          <w:rFonts w:ascii="Arial" w:hAnsi="Arial"/>
          <w:lang w:val="pt-BR"/>
        </w:rPr>
        <w:tab/>
      </w:r>
      <w:r w:rsidRPr="002E0E8D">
        <w:rPr>
          <w:rFonts w:ascii="Arial" w:hAnsi="Arial"/>
          <w:lang w:val="pt-BR"/>
        </w:rPr>
        <w:tab/>
      </w:r>
      <w:r w:rsidR="00875204" w:rsidRPr="002E0E8D">
        <w:rPr>
          <w:rFonts w:ascii="Arial" w:eastAsia="ＭＳ 明朝" w:hAnsi="Arial" w:hint="eastAsia"/>
          <w:lang w:val="pt-BR"/>
        </w:rPr>
        <w:t>Endorsement</w:t>
      </w:r>
      <w:r w:rsidR="00DB00AA">
        <w:rPr>
          <w:rFonts w:ascii="Arial" w:eastAsia="ＭＳ 明朝" w:hAnsi="Arial" w:hint="eastAsia"/>
          <w:lang w:val="pt-BR"/>
        </w:rPr>
        <w:t xml:space="preserve"> </w:t>
      </w:r>
    </w:p>
    <w:p w14:paraId="0FBD3DFE" w14:textId="03A76558" w:rsidR="00954086" w:rsidRPr="002E0E8D" w:rsidRDefault="00954086" w:rsidP="006E700A">
      <w:pPr>
        <w:pBdr>
          <w:bottom w:val="single" w:sz="4" w:space="0" w:color="auto"/>
        </w:pBdr>
        <w:spacing w:before="120" w:after="120"/>
        <w:rPr>
          <w:rFonts w:ascii="Arial" w:hAnsi="Arial"/>
          <w:lang w:val="pt-BR"/>
        </w:rPr>
      </w:pPr>
    </w:p>
    <w:p w14:paraId="0FBD3DFF" w14:textId="77777777" w:rsidR="00954086" w:rsidRPr="002E0E8D"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b/>
          <w:noProof w:val="0"/>
        </w:rPr>
        <w:t>1.</w:t>
      </w:r>
      <w:r w:rsidRPr="002E0E8D">
        <w:rPr>
          <w:b/>
          <w:noProof w:val="0"/>
        </w:rPr>
        <w:tab/>
        <w:t>Introduction</w:t>
      </w:r>
    </w:p>
    <w:p w14:paraId="570C4C88" w14:textId="2112B51D" w:rsidR="001F7E6E" w:rsidRDefault="001F7E6E" w:rsidP="006E700A">
      <w:pPr>
        <w:pStyle w:val="35"/>
        <w:keepNext w:val="0"/>
        <w:spacing w:before="120" w:after="120"/>
      </w:pPr>
      <w:r w:rsidRPr="001F7E6E">
        <w:t xml:space="preserve">In this paper, we propose the </w:t>
      </w:r>
      <w:r w:rsidR="00D93302">
        <w:t xml:space="preserve">FR2 </w:t>
      </w:r>
      <w:r w:rsidRPr="001F7E6E">
        <w:t>UL relative power MU</w:t>
      </w:r>
      <w:r w:rsidR="00033C04">
        <w:t xml:space="preserve"> and </w:t>
      </w:r>
      <w:r w:rsidR="00710DE6">
        <w:t>the</w:t>
      </w:r>
      <w:r w:rsidR="00033C04">
        <w:t xml:space="preserve"> testability of </w:t>
      </w:r>
      <w:r w:rsidR="00267D19">
        <w:t>power control test cases</w:t>
      </w:r>
      <w:r w:rsidR="00033C04">
        <w:t>.</w:t>
      </w:r>
      <w:r w:rsidRPr="001F7E6E">
        <w:t xml:space="preserve"> </w:t>
      </w:r>
      <w:r w:rsidR="00CA2630">
        <w:t>The proposal</w:t>
      </w:r>
      <w:r w:rsidR="0017222E">
        <w:t>s</w:t>
      </w:r>
      <w:r w:rsidR="00CA2630">
        <w:t xml:space="preserve"> on this paper are applicable for</w:t>
      </w:r>
      <w:r w:rsidR="000A1768">
        <w:rPr>
          <w:rFonts w:hint="eastAsia"/>
        </w:rPr>
        <w:t xml:space="preserve"> </w:t>
      </w:r>
      <w:r w:rsidR="00CA2630">
        <w:t xml:space="preserve">both </w:t>
      </w:r>
      <w:r w:rsidR="000A1768">
        <w:t xml:space="preserve">of </w:t>
      </w:r>
      <w:r w:rsidR="00CA2630">
        <w:t>IFF and DFF</w:t>
      </w:r>
      <w:r w:rsidR="00033C04">
        <w:t xml:space="preserve">, and the </w:t>
      </w:r>
      <w:r w:rsidR="001A7479">
        <w:t xml:space="preserve">proposed value of </w:t>
      </w:r>
      <w:r w:rsidR="00033C04">
        <w:t>relative power MU</w:t>
      </w:r>
      <w:r w:rsidR="00033C04" w:rsidRPr="00033C04">
        <w:t xml:space="preserve"> is applicable for MU of Tx test (power control tests), Power control window calculation in TRx tests</w:t>
      </w:r>
      <w:r w:rsidR="005F4CC4">
        <w:t xml:space="preserve"> (for example, carrier leakage, ACS, in-band emissions/blocking)</w:t>
      </w:r>
      <w:r w:rsidR="00033C04" w:rsidRPr="00033C04">
        <w:t>, and also for RRM random access tests.</w:t>
      </w:r>
    </w:p>
    <w:p w14:paraId="5942AFEC" w14:textId="77777777" w:rsidR="00813F17" w:rsidRDefault="00813F17" w:rsidP="006E700A">
      <w:pPr>
        <w:pStyle w:val="35"/>
        <w:keepNext w:val="0"/>
        <w:spacing w:before="120" w:after="120"/>
      </w:pPr>
    </w:p>
    <w:p w14:paraId="0FBD3E01" w14:textId="72C6445D" w:rsidR="00954086" w:rsidRDefault="00954086" w:rsidP="006E700A">
      <w:pPr>
        <w:pStyle w:val="tdoc-header"/>
        <w:overflowPunct w:val="0"/>
        <w:autoSpaceDE w:val="0"/>
        <w:autoSpaceDN w:val="0"/>
        <w:adjustRightInd w:val="0"/>
        <w:spacing w:after="180"/>
        <w:textAlignment w:val="baseline"/>
        <w:outlineLvl w:val="0"/>
        <w:rPr>
          <w:b/>
          <w:noProof w:val="0"/>
          <w:lang w:eastAsia="ja-JP"/>
        </w:rPr>
      </w:pPr>
      <w:r w:rsidRPr="002E0E8D">
        <w:rPr>
          <w:rFonts w:hint="eastAsia"/>
          <w:b/>
          <w:noProof w:val="0"/>
          <w:lang w:eastAsia="ja-JP"/>
        </w:rPr>
        <w:t>2</w:t>
      </w:r>
      <w:r w:rsidRPr="002E0E8D">
        <w:rPr>
          <w:b/>
          <w:noProof w:val="0"/>
        </w:rPr>
        <w:t>.</w:t>
      </w:r>
      <w:r w:rsidRPr="002E0E8D">
        <w:rPr>
          <w:b/>
          <w:noProof w:val="0"/>
        </w:rPr>
        <w:tab/>
      </w:r>
      <w:r w:rsidR="0092773F">
        <w:rPr>
          <w:rFonts w:hint="eastAsia"/>
          <w:b/>
          <w:noProof w:val="0"/>
          <w:lang w:eastAsia="ja-JP"/>
        </w:rPr>
        <w:t>Discussion</w:t>
      </w:r>
    </w:p>
    <w:p w14:paraId="207209E1" w14:textId="68891B84" w:rsidR="001A7479" w:rsidRDefault="001A7479" w:rsidP="006E700A">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1.</w:t>
      </w:r>
      <w:r w:rsidR="00565C45">
        <w:rPr>
          <w:b/>
          <w:noProof w:val="0"/>
        </w:rPr>
        <w:t xml:space="preserve"> </w:t>
      </w:r>
      <w:r>
        <w:rPr>
          <w:b/>
          <w:noProof w:val="0"/>
        </w:rPr>
        <w:t>Background</w:t>
      </w:r>
    </w:p>
    <w:p w14:paraId="10238A14" w14:textId="32CBAF75" w:rsidR="004B4C15" w:rsidRDefault="002A08F0" w:rsidP="006E700A">
      <w:pPr>
        <w:pStyle w:val="35"/>
        <w:keepNext w:val="0"/>
        <w:spacing w:before="120" w:after="120"/>
      </w:pPr>
      <w:r>
        <w:t xml:space="preserve">In the last RAN5 meeting, Anritsu proposed the FR2 UL relative power MU </w:t>
      </w:r>
      <w:r w:rsidR="004B4C15">
        <w:t xml:space="preserve">as +/- 1.4 dB, which is calculated from the MU elements of power measurement equipment uncertainty </w:t>
      </w:r>
      <w:r w:rsidR="000A1768">
        <w:t xml:space="preserve">+/- 0.4 dB </w:t>
      </w:r>
      <w:r w:rsidR="004B4C15">
        <w:t>and influence of noise</w:t>
      </w:r>
      <w:r w:rsidR="000A1768">
        <w:t xml:space="preserve"> 1.0 dB</w:t>
      </w:r>
      <w:r w:rsidR="004B4C15">
        <w:t xml:space="preserve"> </w:t>
      </w:r>
      <w:r>
        <w:t>[1]</w:t>
      </w:r>
      <w:r w:rsidR="004B4C15">
        <w:t>.</w:t>
      </w:r>
    </w:p>
    <w:p w14:paraId="0B2C8BCE" w14:textId="77777777" w:rsidR="00896F0E" w:rsidRPr="00896F0E" w:rsidRDefault="00896F0E" w:rsidP="006E700A">
      <w:pPr>
        <w:pStyle w:val="35"/>
        <w:keepNext w:val="0"/>
        <w:spacing w:before="120" w:after="120"/>
        <w:rPr>
          <w:b/>
          <w:bCs/>
          <w:shd w:val="pct15" w:color="auto" w:fill="FFFFFF"/>
          <w:lang w:val="en-GB"/>
        </w:rPr>
      </w:pPr>
      <w:r w:rsidRPr="00896F0E">
        <w:rPr>
          <w:b/>
          <w:bCs/>
          <w:shd w:val="pct15" w:color="auto" w:fill="FFFFFF"/>
          <w:lang w:val="en-GB"/>
        </w:rPr>
        <w:t>Proposal 1 : Adopt N/A for the MU elements other than power measurement equipment uncertainty and influence of noise for FR2 relative power measurement MU.</w:t>
      </w:r>
    </w:p>
    <w:p w14:paraId="46FC101D" w14:textId="77777777" w:rsidR="00896F0E" w:rsidRPr="00896F0E" w:rsidRDefault="00896F0E" w:rsidP="006E700A">
      <w:pPr>
        <w:pStyle w:val="35"/>
        <w:keepNext w:val="0"/>
        <w:spacing w:before="120" w:after="120"/>
        <w:rPr>
          <w:b/>
          <w:bCs/>
          <w:shd w:val="pct15" w:color="auto" w:fill="FFFFFF"/>
          <w:lang w:val="en-GB"/>
        </w:rPr>
      </w:pPr>
      <w:r w:rsidRPr="00896F0E">
        <w:rPr>
          <w:b/>
          <w:bCs/>
          <w:shd w:val="pct15" w:color="auto" w:fill="FFFFFF"/>
          <w:lang w:val="en-GB"/>
        </w:rPr>
        <w:t>Proposal 2 : Adopt +/- 0.4dB (as expanded uncertainty) for power measurement equipment uncertainty for FR2 relative power measurement MU.</w:t>
      </w:r>
    </w:p>
    <w:p w14:paraId="4B16E71B" w14:textId="4F02FDCE" w:rsidR="00896F0E" w:rsidRPr="00896F0E" w:rsidRDefault="00896F0E" w:rsidP="006E700A">
      <w:pPr>
        <w:pStyle w:val="35"/>
        <w:keepNext w:val="0"/>
        <w:spacing w:before="120" w:after="120"/>
        <w:rPr>
          <w:b/>
          <w:bCs/>
          <w:shd w:val="pct15" w:color="auto" w:fill="FFFFFF"/>
          <w:lang w:val="en-GB"/>
        </w:rPr>
      </w:pPr>
      <w:r w:rsidRPr="00896F0E">
        <w:rPr>
          <w:b/>
          <w:bCs/>
          <w:shd w:val="pct15" w:color="auto" w:fill="FFFFFF"/>
          <w:lang w:val="en-GB"/>
        </w:rPr>
        <w:t>Proposal 3 : Adopt 1.0dB(systematic error) as influence of noise(DSNR) for FR2 relative power measurement MU.</w:t>
      </w:r>
    </w:p>
    <w:p w14:paraId="198F5C0B" w14:textId="7DBBE100" w:rsidR="00813F17" w:rsidRDefault="000A1768" w:rsidP="006E700A">
      <w:pPr>
        <w:pStyle w:val="35"/>
        <w:keepNext w:val="0"/>
        <w:spacing w:before="120" w:after="120"/>
      </w:pPr>
      <w:r>
        <w:t>Then,</w:t>
      </w:r>
      <w:r w:rsidR="002A08F0">
        <w:t xml:space="preserve"> R&amp;S provided view that RF path switching is needed for the case where power difference is big</w:t>
      </w:r>
      <w:r>
        <w:t>,</w:t>
      </w:r>
      <w:r w:rsidR="002A08F0">
        <w:t xml:space="preserve"> and</w:t>
      </w:r>
      <w:r>
        <w:t xml:space="preserve"> in that case</w:t>
      </w:r>
      <w:r w:rsidR="002A08F0">
        <w:t xml:space="preserve"> </w:t>
      </w:r>
      <w:r w:rsidR="00307464">
        <w:t xml:space="preserve">we need to consider the other MU </w:t>
      </w:r>
      <w:r w:rsidR="004B4C15">
        <w:t>element</w:t>
      </w:r>
      <w:r w:rsidR="00307464">
        <w:t>s like mismatch.</w:t>
      </w:r>
      <w:r>
        <w:rPr>
          <w:rFonts w:hint="eastAsia"/>
        </w:rPr>
        <w:t xml:space="preserve"> </w:t>
      </w:r>
      <w:r>
        <w:t>It is encouraged to come back with further analysis.</w:t>
      </w:r>
    </w:p>
    <w:p w14:paraId="2BB3AD78" w14:textId="77777777" w:rsidR="00494A7E" w:rsidRDefault="00494A7E" w:rsidP="006E700A">
      <w:pPr>
        <w:pStyle w:val="35"/>
        <w:keepNext w:val="0"/>
        <w:spacing w:before="120" w:after="120"/>
      </w:pPr>
    </w:p>
    <w:p w14:paraId="2CADF794" w14:textId="0DFC41D2" w:rsidR="00565C45" w:rsidRDefault="00565C45" w:rsidP="006E700A">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 xml:space="preserve">2. </w:t>
      </w:r>
      <w:r w:rsidR="008A1725">
        <w:rPr>
          <w:b/>
          <w:noProof w:val="0"/>
        </w:rPr>
        <w:t>Testability analysis for r</w:t>
      </w:r>
      <w:r w:rsidR="00940F0A">
        <w:rPr>
          <w:b/>
          <w:noProof w:val="0"/>
        </w:rPr>
        <w:t>elative power tolerance</w:t>
      </w:r>
    </w:p>
    <w:p w14:paraId="4BBC2C62" w14:textId="289D5FB8" w:rsidR="00B83B9E" w:rsidRDefault="00565C45" w:rsidP="006E700A">
      <w:pPr>
        <w:pStyle w:val="35"/>
        <w:keepNext w:val="0"/>
        <w:spacing w:before="120" w:after="120"/>
      </w:pPr>
      <w:r>
        <w:rPr>
          <w:rFonts w:hint="eastAsia"/>
        </w:rPr>
        <w:t>T</w:t>
      </w:r>
      <w:r>
        <w:t xml:space="preserve">o confirm the </w:t>
      </w:r>
      <w:r w:rsidR="00DE6D2E">
        <w:t xml:space="preserve">test system </w:t>
      </w:r>
      <w:r>
        <w:t>need</w:t>
      </w:r>
      <w:r w:rsidR="00DE6D2E">
        <w:t>s</w:t>
      </w:r>
      <w:r>
        <w:t xml:space="preserve"> for </w:t>
      </w:r>
      <w:r w:rsidR="00DE6D2E">
        <w:t xml:space="preserve">same RF path and separate RF path, we propose the testability analysis for </w:t>
      </w:r>
      <w:r w:rsidR="00940F0A">
        <w:t xml:space="preserve">relative power tolerance which requires the </w:t>
      </w:r>
      <w:r w:rsidR="004E42BC">
        <w:t xml:space="preserve">biggest </w:t>
      </w:r>
      <w:r w:rsidR="00940F0A">
        <w:t>power change</w:t>
      </w:r>
      <w:r w:rsidR="004E42BC">
        <w:t xml:space="preserve"> in the</w:t>
      </w:r>
      <w:r w:rsidR="00940F0A">
        <w:t xml:space="preserve"> power control tests.</w:t>
      </w:r>
    </w:p>
    <w:p w14:paraId="176487AB" w14:textId="61728928" w:rsidR="00B83B9E" w:rsidRDefault="00B83B9E" w:rsidP="006E700A">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2.1. Optimization of test </w:t>
      </w:r>
      <w:r w:rsidR="00CC3261">
        <w:rPr>
          <w:b/>
          <w:noProof w:val="0"/>
        </w:rPr>
        <w:t>points</w:t>
      </w:r>
    </w:p>
    <w:p w14:paraId="5ED98683" w14:textId="21D36F48" w:rsidR="00F551A6" w:rsidRDefault="00B83B9E" w:rsidP="006E700A">
      <w:pPr>
        <w:pStyle w:val="35"/>
        <w:keepNext w:val="0"/>
        <w:spacing w:before="120" w:after="120"/>
      </w:pPr>
      <w:r>
        <w:rPr>
          <w:rFonts w:hint="eastAsia"/>
        </w:rPr>
        <w:t>B</w:t>
      </w:r>
      <w:r>
        <w:t xml:space="preserve">efore discussing about the same RF path and separate RF path, the test </w:t>
      </w:r>
      <w:r w:rsidR="00AB7222">
        <w:t>points</w:t>
      </w:r>
      <w:r>
        <w:t xml:space="preserve"> of relative power tolerance must be optimized because </w:t>
      </w:r>
      <w:r w:rsidR="00783AD2">
        <w:t xml:space="preserve">there are many problems. First, </w:t>
      </w:r>
      <w:r w:rsidR="00F551A6">
        <w:t xml:space="preserve">the current test condition cannot achieve 0dB MPR which is required in the TP analysis. According to the latest MPR definition 6.2.2 in TS38.101-2 V17.1.0, 0dB MPR is achieved when </w:t>
      </w:r>
      <w:r w:rsidR="002A5C9B">
        <w:t xml:space="preserve">RB is allocated within the central one-third RB of the total RB. However, the current test condition defines the starting RB as RB#1 and </w:t>
      </w:r>
      <w:r w:rsidR="00335D24">
        <w:t xml:space="preserve">the </w:t>
      </w:r>
      <w:r w:rsidR="002A5C9B">
        <w:t>maximum allocated RB as 128; it means full RB</w:t>
      </w:r>
      <w:r w:rsidR="00783AD2">
        <w:t xml:space="preserve"> allocation</w:t>
      </w:r>
      <w:r w:rsidR="002A5C9B">
        <w:t xml:space="preserve"> for </w:t>
      </w:r>
      <w:r w:rsidR="000E1624">
        <w:t>100 MHz CBW, 60 kHz SCS</w:t>
      </w:r>
      <w:r w:rsidR="007F5DC4">
        <w:rPr>
          <w:rFonts w:hint="eastAsia"/>
        </w:rPr>
        <w:t xml:space="preserve"> </w:t>
      </w:r>
      <w:r w:rsidR="007F5DC4">
        <w:t>and not 0dB MPR</w:t>
      </w:r>
      <w:r w:rsidR="002A5C9B">
        <w:t>. To resolve the problem</w:t>
      </w:r>
      <w:r w:rsidR="000E1624">
        <w:t>, we propose to change the starting RB as RB#</w:t>
      </w:r>
      <w:r w:rsidR="000A12EB">
        <w:t xml:space="preserve">44 </w:t>
      </w:r>
      <w:r w:rsidR="000E1624">
        <w:t xml:space="preserve">and </w:t>
      </w:r>
      <w:r w:rsidR="00335D24">
        <w:t xml:space="preserve">the maximum allocated RB as </w:t>
      </w:r>
      <w:r w:rsidR="000A12EB">
        <w:t xml:space="preserve">40 </w:t>
      </w:r>
      <w:r w:rsidR="000E1624">
        <w:t>as shown below.</w:t>
      </w:r>
    </w:p>
    <w:p w14:paraId="1B16B7AF" w14:textId="598826D1" w:rsidR="008F355D" w:rsidRDefault="008F355D" w:rsidP="006E700A">
      <w:pPr>
        <w:pStyle w:val="af0"/>
        <w:jc w:val="center"/>
      </w:pPr>
      <w:r>
        <w:t xml:space="preserve">Table </w:t>
      </w:r>
      <w:fldSimple w:instr=" SEQ Table \* ARABIC ">
        <w:r w:rsidR="002B741C">
          <w:rPr>
            <w:noProof/>
          </w:rPr>
          <w:t>1</w:t>
        </w:r>
      </w:fldSimple>
      <w:r>
        <w:t xml:space="preserve"> Optimization of RB allocation for relative power tolerance</w:t>
      </w:r>
    </w:p>
    <w:tbl>
      <w:tblPr>
        <w:tblStyle w:val="aff2"/>
        <w:tblW w:w="10602" w:type="dxa"/>
        <w:jc w:val="center"/>
        <w:tblLayout w:type="fixed"/>
        <w:tblLook w:val="04A0" w:firstRow="1" w:lastRow="0" w:firstColumn="1" w:lastColumn="0" w:noHBand="0" w:noVBand="1"/>
      </w:tblPr>
      <w:tblGrid>
        <w:gridCol w:w="1247"/>
        <w:gridCol w:w="1417"/>
        <w:gridCol w:w="2551"/>
        <w:gridCol w:w="1418"/>
        <w:gridCol w:w="2551"/>
        <w:gridCol w:w="1418"/>
      </w:tblGrid>
      <w:tr w:rsidR="008F355D" w:rsidRPr="00CB4843" w14:paraId="086B9DEA" w14:textId="77777777" w:rsidTr="00B96E65">
        <w:trPr>
          <w:jc w:val="center"/>
        </w:trPr>
        <w:tc>
          <w:tcPr>
            <w:tcW w:w="1247" w:type="dxa"/>
            <w:vMerge w:val="restart"/>
            <w:vAlign w:val="center"/>
          </w:tcPr>
          <w:p w14:paraId="51916846" w14:textId="77777777" w:rsidR="008F355D" w:rsidRDefault="008F355D" w:rsidP="006E700A">
            <w:pPr>
              <w:pStyle w:val="35"/>
              <w:keepNext w:val="0"/>
              <w:spacing w:before="120" w:after="120"/>
              <w:contextualSpacing/>
              <w:jc w:val="center"/>
              <w:rPr>
                <w:rFonts w:ascii="Arial" w:hAnsi="Arial" w:cs="Arial"/>
              </w:rPr>
            </w:pPr>
            <w:r>
              <w:rPr>
                <w:rFonts w:ascii="Arial" w:hAnsi="Arial" w:cs="Arial"/>
              </w:rPr>
              <w:t>Sub-test ID</w:t>
            </w:r>
          </w:p>
        </w:tc>
        <w:tc>
          <w:tcPr>
            <w:tcW w:w="1417" w:type="dxa"/>
            <w:vMerge w:val="restart"/>
            <w:vAlign w:val="center"/>
          </w:tcPr>
          <w:p w14:paraId="525A2C01" w14:textId="77777777" w:rsidR="008F355D"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equired</w:t>
            </w:r>
          </w:p>
          <w:p w14:paraId="685715C0" w14:textId="77777777" w:rsidR="008F355D" w:rsidRDefault="008F355D" w:rsidP="006E700A">
            <w:pPr>
              <w:pStyle w:val="35"/>
              <w:keepNext w:val="0"/>
              <w:spacing w:before="120" w:after="12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3969" w:type="dxa"/>
            <w:gridSpan w:val="2"/>
            <w:vAlign w:val="center"/>
          </w:tcPr>
          <w:p w14:paraId="6FEA5C76" w14:textId="77777777" w:rsidR="008F355D"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up/down sub-test</w:t>
            </w:r>
          </w:p>
        </w:tc>
        <w:tc>
          <w:tcPr>
            <w:tcW w:w="3969" w:type="dxa"/>
            <w:gridSpan w:val="2"/>
            <w:vAlign w:val="center"/>
          </w:tcPr>
          <w:p w14:paraId="0CEA026C" w14:textId="77777777" w:rsidR="008F355D" w:rsidRPr="008F355D" w:rsidRDefault="008F355D" w:rsidP="006E700A">
            <w:pPr>
              <w:pStyle w:val="35"/>
              <w:keepNext w:val="0"/>
              <w:spacing w:beforeLines="0" w:before="0" w:afterLines="0" w:after="0"/>
              <w:contextualSpacing/>
              <w:jc w:val="center"/>
              <w:rPr>
                <w:rFonts w:ascii="Arial" w:hAnsi="Arial" w:cs="Arial"/>
              </w:rPr>
            </w:pPr>
            <w:r>
              <w:rPr>
                <w:rFonts w:ascii="Arial" w:hAnsi="Arial" w:cs="Arial"/>
              </w:rPr>
              <w:t>Alternating sub-test</w:t>
            </w:r>
          </w:p>
        </w:tc>
      </w:tr>
      <w:tr w:rsidR="008F355D" w:rsidRPr="00CB4843" w14:paraId="60616B25" w14:textId="77777777" w:rsidTr="00B96E65">
        <w:trPr>
          <w:jc w:val="center"/>
        </w:trPr>
        <w:tc>
          <w:tcPr>
            <w:tcW w:w="1247" w:type="dxa"/>
            <w:vMerge/>
            <w:vAlign w:val="center"/>
          </w:tcPr>
          <w:p w14:paraId="2395C1B9" w14:textId="77777777" w:rsidR="008F355D" w:rsidRPr="00CB4843" w:rsidRDefault="008F355D" w:rsidP="006E700A">
            <w:pPr>
              <w:pStyle w:val="35"/>
              <w:keepNext w:val="0"/>
              <w:spacing w:beforeLines="0" w:before="0" w:afterLines="0" w:after="0"/>
              <w:contextualSpacing/>
              <w:jc w:val="center"/>
              <w:rPr>
                <w:rFonts w:ascii="Arial" w:hAnsi="Arial" w:cs="Arial"/>
              </w:rPr>
            </w:pPr>
          </w:p>
        </w:tc>
        <w:tc>
          <w:tcPr>
            <w:tcW w:w="1417" w:type="dxa"/>
            <w:vMerge/>
            <w:vAlign w:val="center"/>
          </w:tcPr>
          <w:p w14:paraId="43359406" w14:textId="77777777" w:rsidR="008F355D" w:rsidRPr="00CB4843" w:rsidRDefault="008F355D" w:rsidP="006E700A">
            <w:pPr>
              <w:pStyle w:val="35"/>
              <w:keepNext w:val="0"/>
              <w:spacing w:beforeLines="0" w:before="0" w:afterLines="0" w:after="0"/>
              <w:contextualSpacing/>
              <w:jc w:val="center"/>
              <w:rPr>
                <w:rFonts w:ascii="Arial" w:hAnsi="Arial" w:cs="Arial"/>
              </w:rPr>
            </w:pPr>
          </w:p>
        </w:tc>
        <w:tc>
          <w:tcPr>
            <w:tcW w:w="2551" w:type="dxa"/>
            <w:vAlign w:val="center"/>
          </w:tcPr>
          <w:p w14:paraId="797C7E65"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RB change</w:t>
            </w:r>
          </w:p>
        </w:tc>
        <w:tc>
          <w:tcPr>
            <w:tcW w:w="1417" w:type="dxa"/>
            <w:vAlign w:val="center"/>
          </w:tcPr>
          <w:p w14:paraId="3809EF30" w14:textId="77777777" w:rsidR="008F355D" w:rsidRPr="00CB4843" w:rsidRDefault="008F355D" w:rsidP="006E700A">
            <w:pPr>
              <w:pStyle w:val="35"/>
              <w:keepNext w:val="0"/>
              <w:spacing w:beforeLines="0" w:before="0" w:afterLines="0" w:after="0"/>
              <w:contextualSpacing/>
              <w:jc w:val="center"/>
              <w:rPr>
                <w:rFonts w:ascii="Arial" w:hAnsi="Arial" w:cs="Arial"/>
              </w:rPr>
            </w:pPr>
            <w:bookmarkStart w:id="0" w:name="_Hlk69489556"/>
            <w:r w:rsidRPr="00CB4843">
              <w:rPr>
                <w:rFonts w:ascii="Arial" w:hAnsi="Arial" w:cs="Arial"/>
              </w:rPr>
              <w:t>ΔP</w:t>
            </w:r>
            <w:bookmarkEnd w:id="0"/>
            <w:r>
              <w:rPr>
                <w:rFonts w:ascii="Arial" w:hAnsi="Arial" w:cs="Arial"/>
              </w:rPr>
              <w:t xml:space="preserve"> [dB]</w:t>
            </w:r>
          </w:p>
        </w:tc>
        <w:tc>
          <w:tcPr>
            <w:tcW w:w="2551" w:type="dxa"/>
            <w:vAlign w:val="center"/>
          </w:tcPr>
          <w:p w14:paraId="7029E012"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RB change</w:t>
            </w:r>
          </w:p>
        </w:tc>
        <w:tc>
          <w:tcPr>
            <w:tcW w:w="1417" w:type="dxa"/>
            <w:vAlign w:val="center"/>
          </w:tcPr>
          <w:p w14:paraId="1186185D" w14:textId="77777777" w:rsidR="008F355D" w:rsidRPr="00CB4843" w:rsidRDefault="008F355D"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[dB]</w:t>
            </w:r>
          </w:p>
        </w:tc>
      </w:tr>
      <w:tr w:rsidR="008F355D" w:rsidRPr="00CB4843" w14:paraId="52918A99" w14:textId="77777777" w:rsidTr="00B96E65">
        <w:trPr>
          <w:jc w:val="center"/>
        </w:trPr>
        <w:tc>
          <w:tcPr>
            <w:tcW w:w="1247" w:type="dxa"/>
            <w:vAlign w:val="center"/>
          </w:tcPr>
          <w:p w14:paraId="14584F99"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417" w:type="dxa"/>
            <w:vAlign w:val="center"/>
          </w:tcPr>
          <w:p w14:paraId="1AF25C4D" w14:textId="77777777" w:rsidR="008F355D" w:rsidRPr="00CB4843" w:rsidRDefault="008F355D"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2551" w:type="dxa"/>
            <w:vAlign w:val="center"/>
          </w:tcPr>
          <w:p w14:paraId="5ECBC6E5" w14:textId="4A6F8413"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39</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4A9A1FA0" w14:textId="332A9CDA"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1.11</w:t>
            </w:r>
          </w:p>
        </w:tc>
        <w:tc>
          <w:tcPr>
            <w:tcW w:w="2551" w:type="dxa"/>
            <w:vAlign w:val="center"/>
          </w:tcPr>
          <w:p w14:paraId="15BC0E33" w14:textId="2B0DD51C" w:rsidR="008F355D" w:rsidRPr="006C0F8B" w:rsidRDefault="000A12EB" w:rsidP="006E700A">
            <w:pPr>
              <w:pStyle w:val="35"/>
              <w:keepNext w:val="0"/>
              <w:spacing w:beforeLines="0" w:before="0" w:afterLines="0" w:after="0"/>
              <w:contextualSpacing/>
              <w:jc w:val="center"/>
              <w:rPr>
                <w:rFonts w:ascii="Arial" w:hAnsi="Arial" w:cs="Arial"/>
                <w:i/>
                <w:iCs/>
              </w:rPr>
            </w:pPr>
            <w:r>
              <w:rPr>
                <w:rFonts w:ascii="Arial" w:hAnsi="Arial" w:cs="Arial"/>
              </w:rPr>
              <w:t>31</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6A798288" w14:textId="4CB55B41"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1.11</w:t>
            </w:r>
          </w:p>
        </w:tc>
      </w:tr>
      <w:tr w:rsidR="008F355D" w:rsidRPr="00CB4843" w14:paraId="4A00BFA8" w14:textId="77777777" w:rsidTr="00B96E65">
        <w:trPr>
          <w:jc w:val="center"/>
        </w:trPr>
        <w:tc>
          <w:tcPr>
            <w:tcW w:w="1247" w:type="dxa"/>
            <w:vAlign w:val="center"/>
          </w:tcPr>
          <w:p w14:paraId="347EFEB4"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417" w:type="dxa"/>
            <w:vAlign w:val="center"/>
          </w:tcPr>
          <w:p w14:paraId="06FE012E"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2551" w:type="dxa"/>
            <w:vAlign w:val="center"/>
          </w:tcPr>
          <w:p w14:paraId="5980079E" w14:textId="064720B3"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31</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FB1244C" w14:textId="71BE23F5"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2.11</w:t>
            </w:r>
          </w:p>
        </w:tc>
        <w:tc>
          <w:tcPr>
            <w:tcW w:w="2551" w:type="dxa"/>
            <w:vAlign w:val="center"/>
          </w:tcPr>
          <w:p w14:paraId="69CA40AA" w14:textId="2E59B0E0" w:rsidR="008F355D" w:rsidRPr="006C0F8B" w:rsidRDefault="000A12EB" w:rsidP="006E700A">
            <w:pPr>
              <w:pStyle w:val="35"/>
              <w:keepNext w:val="0"/>
              <w:spacing w:beforeLines="0" w:before="0" w:afterLines="0" w:after="0"/>
              <w:contextualSpacing/>
              <w:jc w:val="center"/>
              <w:rPr>
                <w:rFonts w:ascii="Arial" w:hAnsi="Arial" w:cs="Arial"/>
                <w:i/>
                <w:iCs/>
              </w:rPr>
            </w:pPr>
            <w:r>
              <w:rPr>
                <w:rFonts w:ascii="Arial" w:hAnsi="Arial" w:cs="Arial"/>
              </w:rPr>
              <w:t>25</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0F1F976C" w14:textId="41E35119"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2.04</w:t>
            </w:r>
          </w:p>
        </w:tc>
      </w:tr>
      <w:tr w:rsidR="008F355D" w:rsidRPr="00CB4843" w14:paraId="47227769" w14:textId="77777777" w:rsidTr="00B96E65">
        <w:trPr>
          <w:jc w:val="center"/>
        </w:trPr>
        <w:tc>
          <w:tcPr>
            <w:tcW w:w="1247" w:type="dxa"/>
            <w:vAlign w:val="center"/>
          </w:tcPr>
          <w:p w14:paraId="19C57D6E"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417" w:type="dxa"/>
            <w:vAlign w:val="center"/>
          </w:tcPr>
          <w:p w14:paraId="48699FEE"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2551" w:type="dxa"/>
            <w:vAlign w:val="center"/>
          </w:tcPr>
          <w:p w14:paraId="1729456E" w14:textId="103354CA"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25</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255949E1" w14:textId="1C48828E"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3.04</w:t>
            </w:r>
          </w:p>
        </w:tc>
        <w:tc>
          <w:tcPr>
            <w:tcW w:w="2551" w:type="dxa"/>
            <w:vAlign w:val="center"/>
          </w:tcPr>
          <w:p w14:paraId="6D740A10" w14:textId="02FEB25B" w:rsidR="008F355D" w:rsidRPr="006C0F8B" w:rsidRDefault="000A12EB" w:rsidP="006E700A">
            <w:pPr>
              <w:pStyle w:val="35"/>
              <w:keepNext w:val="0"/>
              <w:spacing w:beforeLines="0" w:before="0" w:afterLines="0" w:after="0"/>
              <w:contextualSpacing/>
              <w:jc w:val="center"/>
              <w:rPr>
                <w:rFonts w:ascii="Arial" w:hAnsi="Arial" w:cs="Arial"/>
                <w:i/>
                <w:iCs/>
              </w:rPr>
            </w:pPr>
            <w:r>
              <w:rPr>
                <w:rFonts w:ascii="Arial" w:hAnsi="Arial" w:cs="Arial"/>
              </w:rPr>
              <w:t>20</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7B2F30A"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3.01</w:t>
            </w:r>
          </w:p>
        </w:tc>
      </w:tr>
      <w:tr w:rsidR="008F355D" w:rsidRPr="00CB4843" w14:paraId="4F3E848C" w14:textId="77777777" w:rsidTr="00B96E65">
        <w:trPr>
          <w:jc w:val="center"/>
        </w:trPr>
        <w:tc>
          <w:tcPr>
            <w:tcW w:w="1247" w:type="dxa"/>
            <w:vAlign w:val="center"/>
          </w:tcPr>
          <w:p w14:paraId="104BDA81"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417" w:type="dxa"/>
            <w:vAlign w:val="center"/>
          </w:tcPr>
          <w:p w14:paraId="490A34CB"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2551" w:type="dxa"/>
            <w:vAlign w:val="center"/>
          </w:tcPr>
          <w:p w14:paraId="279836D9" w14:textId="2C7D6462"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20</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57CFA47"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4.01</w:t>
            </w:r>
          </w:p>
        </w:tc>
        <w:tc>
          <w:tcPr>
            <w:tcW w:w="2551" w:type="dxa"/>
            <w:vAlign w:val="center"/>
          </w:tcPr>
          <w:p w14:paraId="769A284B" w14:textId="4444C82C"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15</w:t>
            </w:r>
            <w:r w:rsidRPr="00483C4C">
              <w:rPr>
                <w:rFonts w:ascii="Arial" w:hAnsi="Arial" w:cs="Arial"/>
              </w:rPr>
              <w:t xml:space="preserve">RBs </w:t>
            </w:r>
            <w:r w:rsidR="008F355D" w:rsidRPr="00483C4C">
              <w:rPr>
                <w:rFonts w:ascii="Arial" w:hAnsi="Arial" w:cs="Arial"/>
              </w:rPr>
              <w:t xml:space="preserve">to/from </w:t>
            </w:r>
            <w:r>
              <w:rPr>
                <w:rFonts w:ascii="Arial" w:hAnsi="Arial" w:cs="Arial"/>
              </w:rPr>
              <w:t>40</w:t>
            </w:r>
            <w:r w:rsidRPr="00483C4C">
              <w:rPr>
                <w:rFonts w:ascii="Arial" w:hAnsi="Arial" w:cs="Arial"/>
              </w:rPr>
              <w:t>RBs</w:t>
            </w:r>
          </w:p>
        </w:tc>
        <w:tc>
          <w:tcPr>
            <w:tcW w:w="1417" w:type="dxa"/>
            <w:vAlign w:val="center"/>
          </w:tcPr>
          <w:p w14:paraId="1308AF6C" w14:textId="1DC01016"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4.26</w:t>
            </w:r>
          </w:p>
        </w:tc>
      </w:tr>
      <w:tr w:rsidR="008F355D" w:rsidRPr="00CB4843" w14:paraId="2F82BE1C" w14:textId="77777777" w:rsidTr="00B96E65">
        <w:trPr>
          <w:jc w:val="center"/>
        </w:trPr>
        <w:tc>
          <w:tcPr>
            <w:tcW w:w="1247" w:type="dxa"/>
            <w:vAlign w:val="center"/>
          </w:tcPr>
          <w:p w14:paraId="2C6FBF2F"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417" w:type="dxa"/>
            <w:vAlign w:val="center"/>
          </w:tcPr>
          <w:p w14:paraId="56063D1F"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2551" w:type="dxa"/>
            <w:vAlign w:val="center"/>
          </w:tcPr>
          <w:p w14:paraId="4863C04D" w14:textId="6864D4C1"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5</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35D53559" w14:textId="7F42DA6F"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10.03</w:t>
            </w:r>
          </w:p>
        </w:tc>
        <w:tc>
          <w:tcPr>
            <w:tcW w:w="2551" w:type="dxa"/>
            <w:vAlign w:val="center"/>
          </w:tcPr>
          <w:p w14:paraId="4F6C55F9" w14:textId="45ED418C" w:rsidR="008F355D" w:rsidRPr="00483C4C" w:rsidRDefault="008F355D" w:rsidP="006E700A">
            <w:pPr>
              <w:pStyle w:val="35"/>
              <w:keepNext w:val="0"/>
              <w:spacing w:beforeLines="0" w:before="0" w:afterLines="0" w:after="0"/>
              <w:contextualSpacing/>
              <w:jc w:val="center"/>
              <w:rPr>
                <w:rFonts w:ascii="Arial" w:hAnsi="Arial" w:cs="Arial"/>
              </w:rPr>
            </w:pPr>
            <w:r>
              <w:rPr>
                <w:rFonts w:ascii="Arial" w:hAnsi="Arial" w:cs="Arial"/>
              </w:rPr>
              <w:t>4</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0A2B059B" w14:textId="39F879B7"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10.00</w:t>
            </w:r>
          </w:p>
        </w:tc>
      </w:tr>
      <w:tr w:rsidR="008F355D" w:rsidRPr="00CB4843" w14:paraId="67099A5E" w14:textId="77777777" w:rsidTr="00B96E65">
        <w:trPr>
          <w:jc w:val="center"/>
        </w:trPr>
        <w:tc>
          <w:tcPr>
            <w:tcW w:w="1247" w:type="dxa"/>
            <w:vAlign w:val="center"/>
          </w:tcPr>
          <w:p w14:paraId="45C417DB"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417" w:type="dxa"/>
            <w:vAlign w:val="center"/>
          </w:tcPr>
          <w:p w14:paraId="0ED404AD" w14:textId="77777777"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2551" w:type="dxa"/>
            <w:vAlign w:val="center"/>
          </w:tcPr>
          <w:p w14:paraId="76C42BB3" w14:textId="30D23BB8" w:rsidR="008F355D" w:rsidRPr="00CB4843" w:rsidRDefault="008F355D" w:rsidP="006E700A">
            <w:pPr>
              <w:pStyle w:val="35"/>
              <w:keepNext w:val="0"/>
              <w:spacing w:beforeLines="0" w:before="0" w:afterLines="0" w:after="0"/>
              <w:contextualSpacing/>
              <w:jc w:val="center"/>
              <w:rPr>
                <w:rFonts w:ascii="Arial" w:hAnsi="Arial" w:cs="Arial"/>
              </w:rPr>
            </w:pPr>
            <w:r>
              <w:rPr>
                <w:rFonts w:ascii="Arial" w:hAnsi="Arial" w:cs="Arial"/>
              </w:rPr>
              <w:t>1</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5ECD5D79" w14:textId="0C49D1CC" w:rsidR="008F355D" w:rsidRPr="00CB4843" w:rsidRDefault="000A12EB" w:rsidP="006E700A">
            <w:pPr>
              <w:pStyle w:val="35"/>
              <w:keepNext w:val="0"/>
              <w:spacing w:beforeLines="0" w:before="0" w:afterLines="0" w:after="0"/>
              <w:contextualSpacing/>
              <w:jc w:val="center"/>
              <w:rPr>
                <w:rFonts w:ascii="Arial" w:hAnsi="Arial" w:cs="Arial"/>
              </w:rPr>
            </w:pPr>
            <w:r>
              <w:rPr>
                <w:rFonts w:ascii="Arial" w:hAnsi="Arial" w:cs="Arial"/>
              </w:rPr>
              <w:t>17.02</w:t>
            </w:r>
          </w:p>
        </w:tc>
        <w:tc>
          <w:tcPr>
            <w:tcW w:w="2551" w:type="dxa"/>
            <w:vAlign w:val="center"/>
          </w:tcPr>
          <w:p w14:paraId="0787D715" w14:textId="7944A2B5" w:rsidR="008F355D" w:rsidRPr="00483C4C" w:rsidRDefault="008F355D" w:rsidP="006E700A">
            <w:pPr>
              <w:pStyle w:val="35"/>
              <w:keepNext w:val="0"/>
              <w:spacing w:beforeLines="0" w:before="0" w:afterLines="0" w:after="0"/>
              <w:contextualSpacing/>
              <w:jc w:val="center"/>
              <w:rPr>
                <w:rFonts w:ascii="Arial" w:hAnsi="Arial" w:cs="Arial"/>
              </w:rPr>
            </w:pPr>
            <w:r>
              <w:rPr>
                <w:rFonts w:ascii="Arial" w:hAnsi="Arial" w:cs="Arial"/>
              </w:rPr>
              <w:t>1</w:t>
            </w:r>
            <w:r w:rsidRPr="00483C4C">
              <w:rPr>
                <w:rFonts w:ascii="Arial" w:hAnsi="Arial" w:cs="Arial"/>
              </w:rPr>
              <w:t xml:space="preserve">RBs to/from </w:t>
            </w:r>
            <w:r w:rsidR="000A12EB">
              <w:rPr>
                <w:rFonts w:ascii="Arial" w:hAnsi="Arial" w:cs="Arial"/>
              </w:rPr>
              <w:t>40</w:t>
            </w:r>
            <w:r w:rsidR="000A12EB" w:rsidRPr="00483C4C">
              <w:rPr>
                <w:rFonts w:ascii="Arial" w:hAnsi="Arial" w:cs="Arial"/>
              </w:rPr>
              <w:t>RBs</w:t>
            </w:r>
          </w:p>
        </w:tc>
        <w:tc>
          <w:tcPr>
            <w:tcW w:w="1417" w:type="dxa"/>
            <w:vAlign w:val="center"/>
          </w:tcPr>
          <w:p w14:paraId="0152F83B" w14:textId="5922E340" w:rsidR="008F355D" w:rsidRPr="00483C4C" w:rsidRDefault="000A12EB" w:rsidP="006E700A">
            <w:pPr>
              <w:pStyle w:val="35"/>
              <w:keepNext w:val="0"/>
              <w:spacing w:beforeLines="0" w:before="0" w:afterLines="0" w:after="0"/>
              <w:contextualSpacing/>
              <w:jc w:val="center"/>
              <w:rPr>
                <w:rFonts w:ascii="Arial" w:hAnsi="Arial" w:cs="Arial"/>
              </w:rPr>
            </w:pPr>
            <w:r>
              <w:rPr>
                <w:rFonts w:ascii="Arial" w:hAnsi="Arial" w:cs="Arial"/>
              </w:rPr>
              <w:t>16.02</w:t>
            </w:r>
          </w:p>
        </w:tc>
      </w:tr>
    </w:tbl>
    <w:p w14:paraId="4E41819F" w14:textId="6A067DAB" w:rsidR="00335D24" w:rsidRDefault="00335D24"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 w:name="o1"/>
      <w:r>
        <w:rPr>
          <w:rFonts w:ascii="Times New Roman" w:eastAsiaTheme="minorEastAsia" w:hAnsi="Times New Roman"/>
          <w:b/>
          <w:noProof w:val="0"/>
          <w:sz w:val="20"/>
          <w:lang w:val="en-US" w:eastAsia="ja-JP"/>
        </w:rPr>
        <w:lastRenderedPageBreak/>
        <w:t>Observation 1 : The current test condition cannot achieve 0dB MPR according to the latest MPR definition.</w:t>
      </w:r>
      <w:bookmarkEnd w:id="1"/>
    </w:p>
    <w:p w14:paraId="421693F8" w14:textId="2A7504DD" w:rsidR="00335D24" w:rsidRDefault="00335D24" w:rsidP="006E700A">
      <w:pPr>
        <w:pStyle w:val="tdoc-header"/>
        <w:overflowPunct w:val="0"/>
        <w:autoSpaceDE w:val="0"/>
        <w:autoSpaceDN w:val="0"/>
        <w:adjustRightInd w:val="0"/>
        <w:spacing w:beforeLines="50" w:before="120" w:after="180"/>
        <w:textAlignment w:val="baseline"/>
        <w:outlineLvl w:val="3"/>
        <w:rPr>
          <w:b/>
          <w:noProof w:val="0"/>
        </w:rPr>
      </w:pPr>
      <w:bookmarkStart w:id="2" w:name="p1"/>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1 : </w:t>
      </w:r>
      <w:r>
        <w:rPr>
          <w:rFonts w:ascii="Times New Roman" w:eastAsiaTheme="minorEastAsia" w:hAnsi="Times New Roman"/>
          <w:b/>
          <w:noProof w:val="0"/>
          <w:sz w:val="20"/>
          <w:lang w:val="en-US" w:eastAsia="ja-JP"/>
        </w:rPr>
        <w:t xml:space="preserve">For FR2 relative power tolerance, </w:t>
      </w:r>
      <w:r w:rsidR="008F355D">
        <w:rPr>
          <w:rFonts w:ascii="Times New Roman" w:eastAsiaTheme="minorEastAsia" w:hAnsi="Times New Roman"/>
          <w:b/>
          <w:noProof w:val="0"/>
          <w:sz w:val="20"/>
          <w:lang w:val="en-US" w:eastAsia="ja-JP"/>
        </w:rPr>
        <w:t>change the starting RB as RB#</w:t>
      </w:r>
      <w:r w:rsidR="000A12EB">
        <w:rPr>
          <w:rFonts w:ascii="Times New Roman" w:eastAsiaTheme="minorEastAsia" w:hAnsi="Times New Roman"/>
          <w:b/>
          <w:noProof w:val="0"/>
          <w:sz w:val="20"/>
          <w:lang w:val="en-US" w:eastAsia="ja-JP"/>
        </w:rPr>
        <w:t>44</w:t>
      </w:r>
      <w:r w:rsidR="008F355D">
        <w:rPr>
          <w:rFonts w:ascii="Times New Roman" w:eastAsiaTheme="minorEastAsia" w:hAnsi="Times New Roman"/>
          <w:b/>
          <w:noProof w:val="0"/>
          <w:sz w:val="20"/>
          <w:lang w:val="en-US" w:eastAsia="ja-JP"/>
        </w:rPr>
        <w:t xml:space="preserve">, and </w:t>
      </w:r>
      <w:r>
        <w:rPr>
          <w:rFonts w:ascii="Times New Roman" w:eastAsiaTheme="minorEastAsia" w:hAnsi="Times New Roman"/>
          <w:b/>
          <w:noProof w:val="0"/>
          <w:sz w:val="20"/>
          <w:lang w:val="en-US" w:eastAsia="ja-JP"/>
        </w:rPr>
        <w:t>apply the values in Table 1 to the number of allocated RB before and after RB change.</w:t>
      </w:r>
      <w:bookmarkEnd w:id="2"/>
    </w:p>
    <w:p w14:paraId="20C70D13" w14:textId="569B6A17" w:rsidR="00A33E69" w:rsidRDefault="00754FB3" w:rsidP="006E700A">
      <w:pPr>
        <w:pStyle w:val="35"/>
        <w:keepNext w:val="0"/>
        <w:spacing w:before="120" w:after="120"/>
      </w:pPr>
      <w:r>
        <w:rPr>
          <w:rFonts w:hint="eastAsia"/>
          <w:lang w:val="en-GB"/>
        </w:rPr>
        <w:t>I</w:t>
      </w:r>
      <w:r>
        <w:rPr>
          <w:lang w:val="en-GB"/>
        </w:rPr>
        <w:t xml:space="preserve">n addition, some test points are not suitable for the conformance requirements, and some requirements are not tested according to the current test points. </w:t>
      </w:r>
      <w:r w:rsidR="006C30C1">
        <w:rPr>
          <w:lang w:val="en-GB"/>
        </w:rPr>
        <w:t>In the</w:t>
      </w:r>
      <w:r>
        <w:rPr>
          <w:lang w:val="en-GB"/>
        </w:rPr>
        <w:t xml:space="preserve"> example</w:t>
      </w:r>
      <w:r w:rsidR="006C30C1">
        <w:rPr>
          <w:lang w:val="en-GB"/>
        </w:rPr>
        <w:t xml:space="preserve"> of the former problem</w:t>
      </w:r>
      <w:r>
        <w:rPr>
          <w:lang w:val="en-GB"/>
        </w:rPr>
        <w:t xml:space="preserve">, </w:t>
      </w:r>
      <w:r w:rsidR="00916500">
        <w:rPr>
          <w:lang w:val="en-GB"/>
        </w:rPr>
        <w:t xml:space="preserve">the values of expected power before and after RB change in </w:t>
      </w:r>
      <w:r w:rsidR="00EC5401">
        <w:rPr>
          <w:lang w:val="en-GB"/>
        </w:rPr>
        <w:t>alternating</w:t>
      </w:r>
      <w:r w:rsidR="00916500">
        <w:rPr>
          <w:lang w:val="en-GB"/>
        </w:rPr>
        <w:t xml:space="preserve"> sub-test ID 6 are </w:t>
      </w:r>
      <w:r w:rsidR="00EC5401">
        <w:rPr>
          <w:lang w:val="en-GB"/>
        </w:rPr>
        <w:t xml:space="preserve">0 dBm (power level </w:t>
      </w:r>
      <w:r w:rsidR="006C30C1">
        <w:rPr>
          <w:lang w:val="en-GB"/>
        </w:rPr>
        <w:t>at the start of sub-test</w:t>
      </w:r>
      <w:r w:rsidR="00EC5401">
        <w:rPr>
          <w:lang w:val="en-GB"/>
        </w:rPr>
        <w:t>) and +</w:t>
      </w:r>
      <w:r w:rsidR="000A12EB">
        <w:rPr>
          <w:lang w:val="en-GB"/>
        </w:rPr>
        <w:t>16.02</w:t>
      </w:r>
      <w:r w:rsidR="00EC5401">
        <w:rPr>
          <w:lang w:val="en-GB"/>
        </w:rPr>
        <w:t xml:space="preserve"> dBm</w:t>
      </w:r>
      <w:r w:rsidR="006C30C1">
        <w:rPr>
          <w:lang w:val="en-GB"/>
        </w:rPr>
        <w:t xml:space="preserve"> (= 0 dBm + expected </w:t>
      </w:r>
      <w:r w:rsidR="006C30C1" w:rsidRPr="00EA6804">
        <w:t>Δ</w:t>
      </w:r>
      <w:r w:rsidR="006C30C1">
        <w:t xml:space="preserve">P </w:t>
      </w:r>
      <w:r w:rsidR="000A12EB">
        <w:t>16.02</w:t>
      </w:r>
      <w:r w:rsidR="006C30C1">
        <w:t xml:space="preserve"> dB when the Proposal 1 is applied</w:t>
      </w:r>
      <w:r w:rsidR="006C30C1">
        <w:rPr>
          <w:lang w:val="en-GB"/>
        </w:rPr>
        <w:t>)</w:t>
      </w:r>
      <w:r w:rsidR="0012247E">
        <w:rPr>
          <w:lang w:val="en-GB"/>
        </w:rPr>
        <w:t xml:space="preserve"> respectively</w:t>
      </w:r>
      <w:r w:rsidR="005069FA">
        <w:rPr>
          <w:lang w:val="en-GB"/>
        </w:rPr>
        <w:t xml:space="preserve">, </w:t>
      </w:r>
      <w:r w:rsidR="00F87F4F">
        <w:rPr>
          <w:lang w:val="en-GB"/>
        </w:rPr>
        <w:t xml:space="preserve">and they cross </w:t>
      </w:r>
      <w:r w:rsidR="005069FA">
        <w:t xml:space="preserve">Pint </w:t>
      </w:r>
      <w:r w:rsidR="00F87F4F">
        <w:t>=</w:t>
      </w:r>
      <w:r w:rsidR="005069FA">
        <w:t xml:space="preserve"> 10.4 dBm (FR2a minimum peak EIRP 22.4 dBm – 12 dB)</w:t>
      </w:r>
      <w:r w:rsidR="006C30C1">
        <w:rPr>
          <w:lang w:val="en-GB"/>
        </w:rPr>
        <w:t xml:space="preserve">. </w:t>
      </w:r>
      <w:r w:rsidR="00F87F4F">
        <w:rPr>
          <w:lang w:val="en-GB"/>
        </w:rPr>
        <w:t>In this case</w:t>
      </w:r>
      <w:r w:rsidR="005069FA">
        <w:rPr>
          <w:lang w:val="en-GB"/>
        </w:rPr>
        <w:t>,</w:t>
      </w:r>
      <w:r w:rsidR="00F87F4F">
        <w:rPr>
          <w:lang w:val="en-GB"/>
        </w:rPr>
        <w:t xml:space="preserve"> no requirements are applied, because</w:t>
      </w:r>
      <w:r w:rsidR="005069FA">
        <w:rPr>
          <w:lang w:val="en-GB"/>
        </w:rPr>
        <w:t xml:space="preserve"> t</w:t>
      </w:r>
      <w:r w:rsidR="006C30C1">
        <w:rPr>
          <w:lang w:val="en-GB"/>
        </w:rPr>
        <w:t>he conformance requirement is applied when</w:t>
      </w:r>
      <w:r w:rsidR="005069FA">
        <w:rPr>
          <w:lang w:val="en-GB"/>
        </w:rPr>
        <w:t xml:space="preserve"> both of target level and reference level are within</w:t>
      </w:r>
      <w:r w:rsidR="006C30C1">
        <w:rPr>
          <w:lang w:val="en-GB"/>
        </w:rPr>
        <w:t xml:space="preserve"> Pmin </w:t>
      </w:r>
      <w:r w:rsidR="006C30C1" w:rsidRPr="006C30C1">
        <w:t>≤</w:t>
      </w:r>
      <w:r w:rsidR="006C30C1">
        <w:t xml:space="preserve"> P </w:t>
      </w:r>
      <w:r w:rsidR="006C30C1" w:rsidRPr="006C30C1">
        <w:t>≤</w:t>
      </w:r>
      <w:r w:rsidR="006C30C1">
        <w:t xml:space="preserve"> Pint or Pint &lt; P </w:t>
      </w:r>
      <w:r w:rsidR="006C30C1" w:rsidRPr="006C30C1">
        <w:t>≤</w:t>
      </w:r>
      <w:r w:rsidR="006C30C1">
        <w:t xml:space="preserve"> PUMAX</w:t>
      </w:r>
      <w:r w:rsidR="005069FA">
        <w:t xml:space="preserve"> as shown below</w:t>
      </w:r>
      <w:r w:rsidR="00F87F4F">
        <w:t>.</w:t>
      </w:r>
    </w:p>
    <w:p w14:paraId="00AD7770" w14:textId="77777777" w:rsidR="00896F0E" w:rsidRPr="00896F0E" w:rsidRDefault="00896F0E" w:rsidP="006E700A">
      <w:pPr>
        <w:pStyle w:val="35"/>
        <w:keepNext w:val="0"/>
        <w:spacing w:before="120" w:after="120"/>
        <w:rPr>
          <w:rFonts w:ascii="Arial" w:hAnsi="Arial" w:cs="Arial"/>
          <w:shd w:val="pct15" w:color="auto" w:fill="FFFFFF"/>
        </w:rPr>
      </w:pPr>
      <w:r w:rsidRPr="00896F0E">
        <w:rPr>
          <w:rFonts w:ascii="Arial" w:hAnsi="Arial" w:cs="Arial"/>
          <w:shd w:val="pct15" w:color="auto" w:fill="FFFFFF"/>
        </w:rPr>
        <w:t>6.3.4.3.3</w:t>
      </w:r>
      <w:r w:rsidRPr="00896F0E">
        <w:rPr>
          <w:rFonts w:ascii="Arial" w:hAnsi="Arial" w:cs="Arial"/>
          <w:shd w:val="pct15" w:color="auto" w:fill="FFFFFF"/>
        </w:rPr>
        <w:tab/>
        <w:t>Minimum conformance requirements</w:t>
      </w:r>
    </w:p>
    <w:p w14:paraId="4BF2CBEC" w14:textId="19CBA629" w:rsidR="00896F0E" w:rsidRPr="00896F0E" w:rsidRDefault="00896F0E" w:rsidP="006E700A">
      <w:pPr>
        <w:pStyle w:val="35"/>
        <w:keepNext w:val="0"/>
        <w:spacing w:before="120" w:after="120"/>
        <w:rPr>
          <w:shd w:val="pct15" w:color="auto" w:fill="FFFFFF"/>
        </w:rPr>
      </w:pPr>
      <w:r w:rsidRPr="00896F0E">
        <w:rPr>
          <w:shd w:val="pct15" w:color="auto" w:fill="FFFFFF"/>
        </w:rPr>
        <w:t>The minimum requirements specified in Table 6.3.4.3.3-1 apply when the power of the target and reference sub-frames are within the power range bounded by the minimum output power as defined in sub-clause 6.3.1 and Pint as defined in sub-clause 6.3.4.3-2. The minimum requirements specified in Table 6.3.4.3-2 apply when the power of the target and reference sub-frames are within the power range bounded by Pint as defined in sub-clause 6.3.4.2 and the measured PUMAX as defined in sub-clause 6.2.4.</w:t>
      </w:r>
    </w:p>
    <w:p w14:paraId="59229F59" w14:textId="0565B4C1" w:rsidR="006C30C1" w:rsidRDefault="00CA5CCA" w:rsidP="006E700A">
      <w:pPr>
        <w:pStyle w:val="35"/>
        <w:keepNext w:val="0"/>
        <w:spacing w:before="120" w:after="120"/>
      </w:pPr>
      <w:r>
        <w:rPr>
          <w:rFonts w:hint="eastAsia"/>
        </w:rPr>
        <w:t>I</w:t>
      </w:r>
      <w:r>
        <w:t xml:space="preserve">n the example of the latter problem, the conformance requirement of Pint &lt; P </w:t>
      </w:r>
      <w:r w:rsidRPr="006C30C1">
        <w:t>≤</w:t>
      </w:r>
      <w:r>
        <w:t xml:space="preserve"> PUMAX is not tested in the current ramp up sub-test, because the power level at the start of sub-test is Pmin and does not exceed </w:t>
      </w:r>
      <w:r w:rsidR="00582895">
        <w:t>Pint even if 6 dB (</w:t>
      </w:r>
      <w:r w:rsidR="00295D02">
        <w:t>power pattern C which sends +1dB TPC command 6 times</w:t>
      </w:r>
      <w:r w:rsidR="00582895">
        <w:t xml:space="preserve">) is added. To resolve these problems and improve testability, we propose to </w:t>
      </w:r>
      <w:r w:rsidR="00866578">
        <w:t>optimize</w:t>
      </w:r>
      <w:r w:rsidR="00582895">
        <w:t xml:space="preserve"> the start </w:t>
      </w:r>
      <w:r w:rsidR="00771C58">
        <w:t xml:space="preserve">power </w:t>
      </w:r>
      <w:r w:rsidR="00582895">
        <w:t xml:space="preserve">level in sub-test ID 1-6 to be fit with </w:t>
      </w:r>
      <w:r w:rsidR="00582895">
        <w:rPr>
          <w:lang w:val="en-GB"/>
        </w:rPr>
        <w:t xml:space="preserve">Pmin </w:t>
      </w:r>
      <w:r w:rsidR="00582895" w:rsidRPr="006C30C1">
        <w:t>≤</w:t>
      </w:r>
      <w:r w:rsidR="00582895">
        <w:t xml:space="preserve"> P </w:t>
      </w:r>
      <w:r w:rsidR="00582895" w:rsidRPr="006C30C1">
        <w:t>≤</w:t>
      </w:r>
      <w:r w:rsidR="00582895">
        <w:t xml:space="preserve"> Pint, and newly add </w:t>
      </w:r>
      <w:r w:rsidR="00F23AFD">
        <w:t xml:space="preserve">test points of </w:t>
      </w:r>
      <w:r w:rsidR="00582895">
        <w:t>sub-test ID 7-</w:t>
      </w:r>
      <w:r w:rsidR="006131FE">
        <w:t xml:space="preserve">11 </w:t>
      </w:r>
      <w:r w:rsidR="00582895">
        <w:t xml:space="preserve">to test the requirement of Pint &lt; P </w:t>
      </w:r>
      <w:r w:rsidR="00582895" w:rsidRPr="006C30C1">
        <w:t>≤</w:t>
      </w:r>
      <w:r w:rsidR="00582895">
        <w:t xml:space="preserve"> PUMAX</w:t>
      </w:r>
      <w:r w:rsidR="00866578">
        <w:t xml:space="preserve"> as shown below</w:t>
      </w:r>
      <w:r w:rsidR="00582895">
        <w:t>.</w:t>
      </w:r>
      <w:r w:rsidR="00866578">
        <w:t xml:space="preserve"> Note that sub-test ID 12 corresponding </w:t>
      </w:r>
      <w:r w:rsidR="006131FE">
        <w:t xml:space="preserve">to </w:t>
      </w:r>
      <w:r w:rsidR="00866578" w:rsidRPr="00866578">
        <w:t>15 ≤ ΔP</w:t>
      </w:r>
      <w:r w:rsidR="00866578">
        <w:t xml:space="preserve"> is not added for Pint &lt; P </w:t>
      </w:r>
      <w:r w:rsidR="00866578" w:rsidRPr="006C30C1">
        <w:t>≤</w:t>
      </w:r>
      <w:r w:rsidR="00866578">
        <w:t xml:space="preserve"> PUMAX, because the power difference between Pint (minimum peak EIRP – 12 dB) and PUMAX (minimum peak EIRP) is </w:t>
      </w:r>
      <w:r w:rsidR="00425419">
        <w:t>lower</w:t>
      </w:r>
      <w:r w:rsidR="00866578">
        <w:t xml:space="preserve"> than </w:t>
      </w:r>
      <w:r w:rsidR="006131FE">
        <w:t xml:space="preserve">15 </w:t>
      </w:r>
      <w:r w:rsidR="00866578">
        <w:t>dB.</w:t>
      </w:r>
    </w:p>
    <w:p w14:paraId="1F8DE140" w14:textId="4D02B06F" w:rsidR="00866578" w:rsidRDefault="00866578" w:rsidP="006E700A">
      <w:pPr>
        <w:pStyle w:val="af0"/>
        <w:jc w:val="center"/>
      </w:pPr>
      <w:r>
        <w:t xml:space="preserve">Table </w:t>
      </w:r>
      <w:fldSimple w:instr=" SEQ Table \* ARABIC ">
        <w:r w:rsidR="002B741C">
          <w:rPr>
            <w:noProof/>
          </w:rPr>
          <w:t>2</w:t>
        </w:r>
      </w:fldSimple>
      <w:r>
        <w:t xml:space="preserve"> Optimization of start </w:t>
      </w:r>
      <w:r w:rsidR="00771C58">
        <w:t xml:space="preserve">power </w:t>
      </w:r>
      <w:r>
        <w:t>level for relative power tolerance</w:t>
      </w:r>
    </w:p>
    <w:tbl>
      <w:tblPr>
        <w:tblStyle w:val="aff2"/>
        <w:tblW w:w="0" w:type="auto"/>
        <w:jc w:val="center"/>
        <w:tblLayout w:type="fixed"/>
        <w:tblLook w:val="04A0" w:firstRow="1" w:lastRow="0" w:firstColumn="1" w:lastColumn="0" w:noHBand="0" w:noVBand="1"/>
      </w:tblPr>
      <w:tblGrid>
        <w:gridCol w:w="1304"/>
        <w:gridCol w:w="1304"/>
        <w:gridCol w:w="1304"/>
        <w:gridCol w:w="1304"/>
        <w:gridCol w:w="1304"/>
        <w:gridCol w:w="1304"/>
        <w:gridCol w:w="1304"/>
      </w:tblGrid>
      <w:tr w:rsidR="00866578" w:rsidRPr="00CB4843" w14:paraId="05252BB0" w14:textId="1081AC9F" w:rsidTr="00330EB7">
        <w:trPr>
          <w:jc w:val="center"/>
        </w:trPr>
        <w:tc>
          <w:tcPr>
            <w:tcW w:w="1304" w:type="dxa"/>
            <w:vMerge w:val="restart"/>
            <w:vAlign w:val="center"/>
          </w:tcPr>
          <w:p w14:paraId="21071045" w14:textId="77777777"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rPr>
              <w:t>Sub-test ID</w:t>
            </w:r>
          </w:p>
        </w:tc>
        <w:tc>
          <w:tcPr>
            <w:tcW w:w="3912" w:type="dxa"/>
            <w:gridSpan w:val="3"/>
            <w:vAlign w:val="center"/>
          </w:tcPr>
          <w:p w14:paraId="03364ECE" w14:textId="0A1647CB"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 xml:space="preserve">revious start </w:t>
            </w:r>
            <w:r w:rsidR="00771C58">
              <w:rPr>
                <w:rFonts w:ascii="Arial" w:hAnsi="Arial" w:cs="Arial"/>
              </w:rPr>
              <w:t xml:space="preserve">power </w:t>
            </w:r>
            <w:r>
              <w:rPr>
                <w:rFonts w:ascii="Arial" w:hAnsi="Arial" w:cs="Arial"/>
              </w:rPr>
              <w:t>level</w:t>
            </w:r>
          </w:p>
        </w:tc>
        <w:tc>
          <w:tcPr>
            <w:tcW w:w="3912" w:type="dxa"/>
            <w:gridSpan w:val="3"/>
            <w:vAlign w:val="center"/>
          </w:tcPr>
          <w:p w14:paraId="59C7F872" w14:textId="5A8C8A5C"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 xml:space="preserve">roposed start </w:t>
            </w:r>
            <w:r w:rsidR="00771C58">
              <w:rPr>
                <w:rFonts w:ascii="Arial" w:hAnsi="Arial" w:cs="Arial"/>
              </w:rPr>
              <w:t xml:space="preserve">power </w:t>
            </w:r>
            <w:r>
              <w:rPr>
                <w:rFonts w:ascii="Arial" w:hAnsi="Arial" w:cs="Arial"/>
              </w:rPr>
              <w:t>level</w:t>
            </w:r>
          </w:p>
        </w:tc>
      </w:tr>
      <w:tr w:rsidR="00330EB7" w:rsidRPr="00CB4843" w14:paraId="5E346928" w14:textId="67931F74" w:rsidTr="00330EB7">
        <w:trPr>
          <w:jc w:val="center"/>
        </w:trPr>
        <w:tc>
          <w:tcPr>
            <w:tcW w:w="1304" w:type="dxa"/>
            <w:vMerge/>
            <w:vAlign w:val="center"/>
          </w:tcPr>
          <w:p w14:paraId="7E09A18D" w14:textId="7969B488" w:rsidR="00330EB7" w:rsidRPr="00CB4843" w:rsidRDefault="00330EB7" w:rsidP="006E700A">
            <w:pPr>
              <w:pStyle w:val="35"/>
              <w:keepNext w:val="0"/>
              <w:spacing w:beforeLines="0" w:before="0" w:afterLines="0" w:after="0"/>
              <w:contextualSpacing/>
              <w:jc w:val="center"/>
              <w:rPr>
                <w:rFonts w:ascii="Arial" w:hAnsi="Arial" w:cs="Arial"/>
              </w:rPr>
            </w:pPr>
          </w:p>
        </w:tc>
        <w:tc>
          <w:tcPr>
            <w:tcW w:w="1304" w:type="dxa"/>
            <w:vAlign w:val="center"/>
          </w:tcPr>
          <w:p w14:paraId="52879B47" w14:textId="4BEC9B9E"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vAlign w:val="center"/>
          </w:tcPr>
          <w:p w14:paraId="375CD2C7" w14:textId="52DAB9CE"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vAlign w:val="center"/>
          </w:tcPr>
          <w:p w14:paraId="7F0EE9EA" w14:textId="1DA4366D"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1304" w:type="dxa"/>
            <w:vAlign w:val="center"/>
          </w:tcPr>
          <w:p w14:paraId="7A30BD1A" w14:textId="2E9FAEF2"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vAlign w:val="center"/>
          </w:tcPr>
          <w:p w14:paraId="3AD37B77" w14:textId="3F0732DC" w:rsidR="00330EB7"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vAlign w:val="center"/>
          </w:tcPr>
          <w:p w14:paraId="122A9084" w14:textId="1236FD90" w:rsidR="00330EB7"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r>
      <w:tr w:rsidR="00866578" w:rsidRPr="00CB4843" w14:paraId="0D592B3F" w14:textId="05F6D699" w:rsidTr="00330EB7">
        <w:trPr>
          <w:jc w:val="center"/>
        </w:trPr>
        <w:tc>
          <w:tcPr>
            <w:tcW w:w="1304" w:type="dxa"/>
            <w:vAlign w:val="center"/>
          </w:tcPr>
          <w:p w14:paraId="1BB31713" w14:textId="01FF64BB"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rPr>
              <w:t>1-6</w:t>
            </w:r>
          </w:p>
        </w:tc>
        <w:tc>
          <w:tcPr>
            <w:tcW w:w="1304" w:type="dxa"/>
            <w:vAlign w:val="center"/>
          </w:tcPr>
          <w:p w14:paraId="4088EAD3" w14:textId="1DA78F52"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min</w:t>
            </w:r>
          </w:p>
        </w:tc>
        <w:tc>
          <w:tcPr>
            <w:tcW w:w="1304" w:type="dxa"/>
            <w:vAlign w:val="center"/>
          </w:tcPr>
          <w:p w14:paraId="5FA57FF6" w14:textId="26D7F3DB"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UMAX</w:t>
            </w:r>
          </w:p>
        </w:tc>
        <w:tc>
          <w:tcPr>
            <w:tcW w:w="1304" w:type="dxa"/>
            <w:vAlign w:val="center"/>
          </w:tcPr>
          <w:p w14:paraId="6B2ADC01" w14:textId="0BCD4765"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0</w:t>
            </w:r>
            <w:r>
              <w:rPr>
                <w:rFonts w:ascii="Arial" w:hAnsi="Arial" w:cs="Arial"/>
              </w:rPr>
              <w:t>dBm</w:t>
            </w:r>
          </w:p>
        </w:tc>
        <w:tc>
          <w:tcPr>
            <w:tcW w:w="1304" w:type="dxa"/>
            <w:vAlign w:val="center"/>
          </w:tcPr>
          <w:p w14:paraId="6646F1D2" w14:textId="281CCDE0" w:rsidR="00866578" w:rsidRPr="006C0F8B" w:rsidRDefault="006C0F8B" w:rsidP="006E700A">
            <w:pPr>
              <w:pStyle w:val="35"/>
              <w:keepNext w:val="0"/>
              <w:spacing w:beforeLines="0" w:before="0" w:afterLines="0" w:after="0"/>
              <w:contextualSpacing/>
              <w:jc w:val="center"/>
              <w:rPr>
                <w:rFonts w:ascii="Arial" w:hAnsi="Arial" w:cs="Arial"/>
                <w:i/>
                <w:iCs/>
              </w:rPr>
            </w:pPr>
            <w:r w:rsidRPr="006C0F8B">
              <w:rPr>
                <w:rFonts w:ascii="Arial" w:hAnsi="Arial" w:cs="Arial"/>
                <w:i/>
                <w:iCs/>
              </w:rPr>
              <w:t>No change</w:t>
            </w:r>
          </w:p>
        </w:tc>
        <w:tc>
          <w:tcPr>
            <w:tcW w:w="1304" w:type="dxa"/>
            <w:vAlign w:val="center"/>
          </w:tcPr>
          <w:p w14:paraId="4AB7EF03" w14:textId="3FE72BFB"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int</w:t>
            </w:r>
          </w:p>
        </w:tc>
        <w:tc>
          <w:tcPr>
            <w:tcW w:w="1304" w:type="dxa"/>
          </w:tcPr>
          <w:p w14:paraId="6993595C" w14:textId="48509A87" w:rsidR="00866578"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min</w:t>
            </w:r>
          </w:p>
        </w:tc>
      </w:tr>
      <w:tr w:rsidR="00866578" w:rsidRPr="00CB4843" w14:paraId="4E593D52" w14:textId="54D81DF3" w:rsidTr="00330EB7">
        <w:trPr>
          <w:jc w:val="center"/>
        </w:trPr>
        <w:tc>
          <w:tcPr>
            <w:tcW w:w="1304" w:type="dxa"/>
            <w:vAlign w:val="center"/>
          </w:tcPr>
          <w:p w14:paraId="30DCCB9B" w14:textId="7B377201" w:rsidR="00866578" w:rsidRPr="00CB4843" w:rsidRDefault="00866578" w:rsidP="006E700A">
            <w:pPr>
              <w:pStyle w:val="35"/>
              <w:keepNext w:val="0"/>
              <w:spacing w:beforeLines="0" w:before="0" w:afterLines="0" w:after="0"/>
              <w:contextualSpacing/>
              <w:jc w:val="center"/>
              <w:rPr>
                <w:rFonts w:ascii="Arial" w:hAnsi="Arial" w:cs="Arial"/>
              </w:rPr>
            </w:pPr>
            <w:r>
              <w:rPr>
                <w:rFonts w:ascii="Arial" w:hAnsi="Arial" w:cs="Arial"/>
              </w:rPr>
              <w:t>7-</w:t>
            </w:r>
            <w:r w:rsidR="00142425">
              <w:rPr>
                <w:rFonts w:ascii="Arial" w:hAnsi="Arial" w:cs="Arial"/>
              </w:rPr>
              <w:t>11</w:t>
            </w:r>
          </w:p>
        </w:tc>
        <w:tc>
          <w:tcPr>
            <w:tcW w:w="1304" w:type="dxa"/>
            <w:vAlign w:val="center"/>
          </w:tcPr>
          <w:p w14:paraId="217BCA3C" w14:textId="04EAE84F"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w:t>
            </w:r>
          </w:p>
        </w:tc>
        <w:tc>
          <w:tcPr>
            <w:tcW w:w="1304" w:type="dxa"/>
            <w:vAlign w:val="center"/>
          </w:tcPr>
          <w:p w14:paraId="250A19DE" w14:textId="42DEE3DC"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w:t>
            </w:r>
          </w:p>
        </w:tc>
        <w:tc>
          <w:tcPr>
            <w:tcW w:w="1304" w:type="dxa"/>
            <w:vAlign w:val="center"/>
          </w:tcPr>
          <w:p w14:paraId="0F8F2AB9" w14:textId="7BD83B7F"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w:t>
            </w:r>
          </w:p>
        </w:tc>
        <w:tc>
          <w:tcPr>
            <w:tcW w:w="1304" w:type="dxa"/>
            <w:vAlign w:val="center"/>
          </w:tcPr>
          <w:p w14:paraId="0266C338" w14:textId="1DFDBF53"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int</w:t>
            </w:r>
          </w:p>
        </w:tc>
        <w:tc>
          <w:tcPr>
            <w:tcW w:w="1304" w:type="dxa"/>
            <w:vAlign w:val="center"/>
          </w:tcPr>
          <w:p w14:paraId="3B5BDDD0" w14:textId="094749C6" w:rsidR="00866578" w:rsidRPr="00CB4843"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UMAX</w:t>
            </w:r>
          </w:p>
        </w:tc>
        <w:tc>
          <w:tcPr>
            <w:tcW w:w="1304" w:type="dxa"/>
          </w:tcPr>
          <w:p w14:paraId="0201D2F7" w14:textId="2AA1983D" w:rsidR="00866578" w:rsidRDefault="00330EB7"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int</w:t>
            </w:r>
          </w:p>
        </w:tc>
      </w:tr>
    </w:tbl>
    <w:p w14:paraId="36BFA94C" w14:textId="5B85035E" w:rsidR="00330EB7" w:rsidRDefault="00330EB7" w:rsidP="006E700A">
      <w:pPr>
        <w:pStyle w:val="af0"/>
        <w:jc w:val="center"/>
      </w:pPr>
      <w:bookmarkStart w:id="3" w:name="_Hlk69494098"/>
      <w:r>
        <w:t xml:space="preserve">Table </w:t>
      </w:r>
      <w:fldSimple w:instr=" SEQ Table \* ARABIC ">
        <w:r w:rsidR="002B741C">
          <w:rPr>
            <w:noProof/>
          </w:rPr>
          <w:t>3</w:t>
        </w:r>
      </w:fldSimple>
      <w:r>
        <w:t xml:space="preserve"> </w:t>
      </w:r>
      <w:r w:rsidR="00F23AFD">
        <w:t>Addition</w:t>
      </w:r>
      <w:r>
        <w:t xml:space="preserve"> of </w:t>
      </w:r>
      <w:r w:rsidR="00483C4C">
        <w:t>sub-test ID 7-</w:t>
      </w:r>
      <w:r w:rsidR="006131FE">
        <w:t xml:space="preserve">11 </w:t>
      </w:r>
      <w:r>
        <w:t>for relative power tolerance</w:t>
      </w:r>
      <w:bookmarkEnd w:id="3"/>
    </w:p>
    <w:tbl>
      <w:tblPr>
        <w:tblStyle w:val="aff2"/>
        <w:tblW w:w="0" w:type="auto"/>
        <w:jc w:val="center"/>
        <w:tblLook w:val="04A0" w:firstRow="1" w:lastRow="0" w:firstColumn="1" w:lastColumn="0" w:noHBand="0" w:noVBand="1"/>
      </w:tblPr>
      <w:tblGrid>
        <w:gridCol w:w="1247"/>
        <w:gridCol w:w="1587"/>
        <w:gridCol w:w="1587"/>
        <w:gridCol w:w="1587"/>
        <w:gridCol w:w="1587"/>
        <w:gridCol w:w="2211"/>
      </w:tblGrid>
      <w:tr w:rsidR="00757B6B" w:rsidRPr="00CB4843" w14:paraId="070F0695" w14:textId="77777777" w:rsidTr="009E55EF">
        <w:trPr>
          <w:jc w:val="center"/>
        </w:trPr>
        <w:tc>
          <w:tcPr>
            <w:tcW w:w="1247" w:type="dxa"/>
            <w:vAlign w:val="center"/>
          </w:tcPr>
          <w:p w14:paraId="118C1458" w14:textId="77777777" w:rsidR="00757B6B" w:rsidRPr="00CB4843" w:rsidRDefault="00757B6B" w:rsidP="006E700A">
            <w:pPr>
              <w:pStyle w:val="35"/>
              <w:keepNext w:val="0"/>
              <w:spacing w:beforeLines="0" w:before="0" w:afterLines="0" w:after="0"/>
              <w:contextualSpacing/>
              <w:jc w:val="center"/>
              <w:rPr>
                <w:rFonts w:ascii="Arial" w:hAnsi="Arial" w:cs="Arial"/>
              </w:rPr>
            </w:pPr>
            <w:r>
              <w:rPr>
                <w:rFonts w:ascii="Arial" w:hAnsi="Arial" w:cs="Arial"/>
              </w:rPr>
              <w:t>Sub-test ID</w:t>
            </w:r>
          </w:p>
        </w:tc>
        <w:tc>
          <w:tcPr>
            <w:tcW w:w="1587" w:type="dxa"/>
            <w:vAlign w:val="center"/>
          </w:tcPr>
          <w:p w14:paraId="680E4AED" w14:textId="05D1BD4D" w:rsidR="00757B6B"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RB allocation</w:t>
            </w:r>
          </w:p>
        </w:tc>
        <w:tc>
          <w:tcPr>
            <w:tcW w:w="1587" w:type="dxa"/>
            <w:vAlign w:val="center"/>
          </w:tcPr>
          <w:p w14:paraId="23D738E8" w14:textId="2C65ABFF" w:rsidR="00757B6B"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TPC command</w:t>
            </w:r>
          </w:p>
        </w:tc>
        <w:tc>
          <w:tcPr>
            <w:tcW w:w="1587" w:type="dxa"/>
            <w:vAlign w:val="center"/>
          </w:tcPr>
          <w:p w14:paraId="5B366B2D" w14:textId="75353F39" w:rsidR="00757B6B"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Expected </w:t>
            </w:r>
            <w:r w:rsidRPr="00CB4843">
              <w:rPr>
                <w:rFonts w:ascii="Arial" w:hAnsi="Arial" w:cs="Arial"/>
              </w:rPr>
              <w:t>ΔP</w:t>
            </w:r>
          </w:p>
        </w:tc>
        <w:tc>
          <w:tcPr>
            <w:tcW w:w="1587" w:type="dxa"/>
            <w:vAlign w:val="center"/>
          </w:tcPr>
          <w:p w14:paraId="7C275F54" w14:textId="2DD703A8" w:rsidR="00757B6B" w:rsidRPr="00CB4843" w:rsidRDefault="009E55EF"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2211" w:type="dxa"/>
            <w:vAlign w:val="center"/>
          </w:tcPr>
          <w:p w14:paraId="29719FDF" w14:textId="1376D9ED"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Relative power </w:t>
            </w:r>
            <w:r>
              <w:rPr>
                <w:rFonts w:ascii="Arial" w:hAnsi="Arial" w:cs="Arial" w:hint="eastAsia"/>
              </w:rPr>
              <w:t>t</w:t>
            </w:r>
            <w:r>
              <w:rPr>
                <w:rFonts w:ascii="Arial" w:hAnsi="Arial" w:cs="Arial"/>
              </w:rPr>
              <w:t>olerance requirement</w:t>
            </w:r>
          </w:p>
        </w:tc>
      </w:tr>
      <w:tr w:rsidR="009E55EF" w:rsidRPr="00CB4843" w14:paraId="6C8D9C98" w14:textId="77777777" w:rsidTr="009E55EF">
        <w:trPr>
          <w:jc w:val="center"/>
        </w:trPr>
        <w:tc>
          <w:tcPr>
            <w:tcW w:w="1247" w:type="dxa"/>
            <w:vAlign w:val="center"/>
          </w:tcPr>
          <w:p w14:paraId="667C2A10"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587" w:type="dxa"/>
            <w:vMerge w:val="restart"/>
            <w:vAlign w:val="center"/>
          </w:tcPr>
          <w:p w14:paraId="4466A0E6" w14:textId="6C5C5D02"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ccording to Table 1</w:t>
            </w:r>
          </w:p>
        </w:tc>
        <w:tc>
          <w:tcPr>
            <w:tcW w:w="1587" w:type="dxa"/>
            <w:vMerge w:val="restart"/>
            <w:vAlign w:val="center"/>
          </w:tcPr>
          <w:p w14:paraId="30375F6A" w14:textId="155548DF" w:rsidR="009E55EF" w:rsidRPr="009E55EF" w:rsidRDefault="009E55EF" w:rsidP="006E700A">
            <w:pPr>
              <w:pStyle w:val="35"/>
              <w:keepNext w:val="0"/>
              <w:spacing w:beforeLines="0" w:before="0" w:afterLines="0" w:after="0"/>
              <w:contextualSpacing/>
              <w:jc w:val="center"/>
              <w:rPr>
                <w:rFonts w:ascii="Arial" w:hAnsi="Arial" w:cs="Arial"/>
                <w:i/>
                <w:iCs/>
              </w:rPr>
            </w:pPr>
            <w:r>
              <w:rPr>
                <w:rFonts w:ascii="Arial" w:hAnsi="Arial" w:cs="Arial" w:hint="eastAsia"/>
                <w:i/>
                <w:iCs/>
              </w:rPr>
              <w:t>N</w:t>
            </w:r>
            <w:r>
              <w:rPr>
                <w:rFonts w:ascii="Arial" w:hAnsi="Arial" w:cs="Arial"/>
                <w:i/>
                <w:iCs/>
              </w:rPr>
              <w:t>o change</w:t>
            </w:r>
          </w:p>
        </w:tc>
        <w:tc>
          <w:tcPr>
            <w:tcW w:w="1587" w:type="dxa"/>
            <w:vMerge w:val="restart"/>
            <w:vAlign w:val="center"/>
          </w:tcPr>
          <w:p w14:paraId="57542066" w14:textId="2E690A51"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ccording to Table 1</w:t>
            </w:r>
          </w:p>
        </w:tc>
        <w:tc>
          <w:tcPr>
            <w:tcW w:w="1587" w:type="dxa"/>
            <w:vAlign w:val="center"/>
          </w:tcPr>
          <w:p w14:paraId="516BE06A" w14:textId="614F00F1" w:rsidR="009E55EF" w:rsidRPr="009E55EF" w:rsidRDefault="009E55EF"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2211" w:type="dxa"/>
            <w:vAlign w:val="center"/>
          </w:tcPr>
          <w:p w14:paraId="328D29E9" w14:textId="3A13E5D0"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r>
      <w:tr w:rsidR="009E55EF" w:rsidRPr="00CB4843" w14:paraId="29FFBA11" w14:textId="77777777" w:rsidTr="009E55EF">
        <w:trPr>
          <w:jc w:val="center"/>
        </w:trPr>
        <w:tc>
          <w:tcPr>
            <w:tcW w:w="1247" w:type="dxa"/>
            <w:vAlign w:val="center"/>
          </w:tcPr>
          <w:p w14:paraId="0FBD61F7"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587" w:type="dxa"/>
            <w:vMerge/>
            <w:vAlign w:val="center"/>
          </w:tcPr>
          <w:p w14:paraId="6F640630" w14:textId="486C6263"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6B4E47E3" w14:textId="6D45647B"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3528B166" w14:textId="500F127F"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752A591D" w14:textId="2EE40A59" w:rsidR="009E55EF" w:rsidRP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2211" w:type="dxa"/>
            <w:vAlign w:val="center"/>
          </w:tcPr>
          <w:p w14:paraId="74A99D2D" w14:textId="5C5B6A8F"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r>
      <w:tr w:rsidR="009E55EF" w:rsidRPr="00CB4843" w14:paraId="4A0F38F8" w14:textId="77777777" w:rsidTr="009E55EF">
        <w:trPr>
          <w:jc w:val="center"/>
        </w:trPr>
        <w:tc>
          <w:tcPr>
            <w:tcW w:w="1247" w:type="dxa"/>
            <w:vAlign w:val="center"/>
          </w:tcPr>
          <w:p w14:paraId="5291D53F"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587" w:type="dxa"/>
            <w:vMerge/>
            <w:vAlign w:val="center"/>
          </w:tcPr>
          <w:p w14:paraId="3FAEBF22" w14:textId="01073919"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2DE74EC0" w14:textId="4012893F"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1DC4D599" w14:textId="1A2CB46D"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23430AC0" w14:textId="7D6DC847" w:rsidR="009E55EF" w:rsidRPr="009E55EF"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2211" w:type="dxa"/>
            <w:vAlign w:val="center"/>
          </w:tcPr>
          <w:p w14:paraId="5E003C1E" w14:textId="04F8EAFC"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/- 7.0 dB</w:t>
            </w:r>
          </w:p>
        </w:tc>
      </w:tr>
      <w:tr w:rsidR="009E55EF" w:rsidRPr="00483C4C" w14:paraId="678CE525" w14:textId="77777777" w:rsidTr="009E55EF">
        <w:trPr>
          <w:jc w:val="center"/>
        </w:trPr>
        <w:tc>
          <w:tcPr>
            <w:tcW w:w="1247" w:type="dxa"/>
            <w:vAlign w:val="center"/>
          </w:tcPr>
          <w:p w14:paraId="4509556A"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587" w:type="dxa"/>
            <w:vMerge/>
            <w:vAlign w:val="center"/>
          </w:tcPr>
          <w:p w14:paraId="121E9CC0" w14:textId="0D26325A"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3B70320A" w14:textId="766BBEAE"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5A3C7DA0" w14:textId="222812F3"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5DAC54B7" w14:textId="77A944B9"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2211" w:type="dxa"/>
            <w:vAlign w:val="center"/>
          </w:tcPr>
          <w:p w14:paraId="373AD868" w14:textId="5C996D09"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9E55EF" w:rsidRPr="00483C4C" w14:paraId="6D73F3FC" w14:textId="77777777" w:rsidTr="009E55EF">
        <w:trPr>
          <w:jc w:val="center"/>
        </w:trPr>
        <w:tc>
          <w:tcPr>
            <w:tcW w:w="1247" w:type="dxa"/>
            <w:vAlign w:val="center"/>
          </w:tcPr>
          <w:p w14:paraId="233FB4B4"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587" w:type="dxa"/>
            <w:vMerge/>
            <w:vAlign w:val="center"/>
          </w:tcPr>
          <w:p w14:paraId="5E042552" w14:textId="0D665801"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6018A303" w14:textId="095E52F5"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2C329D55" w14:textId="1E7F0137"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2CCA874B" w14:textId="33BE7401"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2211" w:type="dxa"/>
            <w:vAlign w:val="center"/>
          </w:tcPr>
          <w:p w14:paraId="70B511AC" w14:textId="75947D57"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r>
      <w:tr w:rsidR="009E55EF" w:rsidRPr="00483C4C" w14:paraId="1460319A" w14:textId="77777777" w:rsidTr="009E55EF">
        <w:trPr>
          <w:jc w:val="center"/>
        </w:trPr>
        <w:tc>
          <w:tcPr>
            <w:tcW w:w="1247" w:type="dxa"/>
            <w:vAlign w:val="center"/>
          </w:tcPr>
          <w:p w14:paraId="1463F82C" w14:textId="77777777" w:rsidR="009E55EF" w:rsidRPr="00CB4843"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587" w:type="dxa"/>
            <w:vMerge/>
            <w:vAlign w:val="center"/>
          </w:tcPr>
          <w:p w14:paraId="5A345991" w14:textId="2A4ACAE9"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255D089D" w14:textId="7B98592C"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Merge/>
            <w:vAlign w:val="center"/>
          </w:tcPr>
          <w:p w14:paraId="7D2028F4" w14:textId="02A1286C" w:rsidR="009E55EF" w:rsidRPr="00CB4843" w:rsidRDefault="009E55EF" w:rsidP="006E700A">
            <w:pPr>
              <w:pStyle w:val="35"/>
              <w:keepNext w:val="0"/>
              <w:spacing w:beforeLines="0" w:before="0" w:afterLines="0" w:after="0"/>
              <w:contextualSpacing/>
              <w:jc w:val="center"/>
              <w:rPr>
                <w:rFonts w:ascii="Arial" w:hAnsi="Arial" w:cs="Arial"/>
              </w:rPr>
            </w:pPr>
          </w:p>
        </w:tc>
        <w:tc>
          <w:tcPr>
            <w:tcW w:w="1587" w:type="dxa"/>
            <w:vAlign w:val="center"/>
          </w:tcPr>
          <w:p w14:paraId="55D00223" w14:textId="2C751B83"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2211" w:type="dxa"/>
            <w:vAlign w:val="center"/>
          </w:tcPr>
          <w:p w14:paraId="27EEEF54" w14:textId="2894F555"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r>
      <w:tr w:rsidR="009E55EF" w:rsidRPr="00483C4C" w14:paraId="3E0B0D10" w14:textId="77777777" w:rsidTr="0065612F">
        <w:trPr>
          <w:jc w:val="center"/>
        </w:trPr>
        <w:tc>
          <w:tcPr>
            <w:tcW w:w="1247" w:type="dxa"/>
            <w:vAlign w:val="center"/>
          </w:tcPr>
          <w:p w14:paraId="2BE6A161" w14:textId="4900E59F"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6348" w:type="dxa"/>
            <w:gridSpan w:val="4"/>
            <w:vAlign w:val="center"/>
          </w:tcPr>
          <w:p w14:paraId="664F21F6" w14:textId="3C12B8A2"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1</w:t>
            </w:r>
          </w:p>
        </w:tc>
        <w:tc>
          <w:tcPr>
            <w:tcW w:w="2211" w:type="dxa"/>
            <w:vAlign w:val="center"/>
          </w:tcPr>
          <w:p w14:paraId="04D6C332" w14:textId="72C271CF"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/- 3.0 dB</w:t>
            </w:r>
          </w:p>
        </w:tc>
      </w:tr>
      <w:tr w:rsidR="009E55EF" w:rsidRPr="00483C4C" w14:paraId="7AC58E27" w14:textId="77777777" w:rsidTr="0065612F">
        <w:trPr>
          <w:jc w:val="center"/>
        </w:trPr>
        <w:tc>
          <w:tcPr>
            <w:tcW w:w="1247" w:type="dxa"/>
            <w:vAlign w:val="center"/>
          </w:tcPr>
          <w:p w14:paraId="0732492C" w14:textId="4275D130"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6348" w:type="dxa"/>
            <w:gridSpan w:val="4"/>
            <w:vAlign w:val="center"/>
          </w:tcPr>
          <w:p w14:paraId="1D7660C8" w14:textId="52EF47E1"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2</w:t>
            </w:r>
          </w:p>
        </w:tc>
        <w:tc>
          <w:tcPr>
            <w:tcW w:w="2211" w:type="dxa"/>
            <w:vAlign w:val="center"/>
          </w:tcPr>
          <w:p w14:paraId="616BAC80" w14:textId="2F1FD1DA"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/- 4.0 dB</w:t>
            </w:r>
          </w:p>
        </w:tc>
      </w:tr>
      <w:tr w:rsidR="009E55EF" w:rsidRPr="00483C4C" w14:paraId="2B59D622" w14:textId="77777777" w:rsidTr="0065612F">
        <w:trPr>
          <w:jc w:val="center"/>
        </w:trPr>
        <w:tc>
          <w:tcPr>
            <w:tcW w:w="1247" w:type="dxa"/>
            <w:vAlign w:val="center"/>
          </w:tcPr>
          <w:p w14:paraId="07ED25F3" w14:textId="3CE702C4"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6348" w:type="dxa"/>
            <w:gridSpan w:val="4"/>
            <w:vAlign w:val="center"/>
          </w:tcPr>
          <w:p w14:paraId="6CCA4E3C" w14:textId="40A56AF7"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3</w:t>
            </w:r>
          </w:p>
        </w:tc>
        <w:tc>
          <w:tcPr>
            <w:tcW w:w="2211" w:type="dxa"/>
            <w:vAlign w:val="center"/>
          </w:tcPr>
          <w:p w14:paraId="28284132" w14:textId="1942B4D3"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r>
      <w:tr w:rsidR="009E55EF" w:rsidRPr="00483C4C" w14:paraId="3938CBD0" w14:textId="77777777" w:rsidTr="0065612F">
        <w:trPr>
          <w:jc w:val="center"/>
        </w:trPr>
        <w:tc>
          <w:tcPr>
            <w:tcW w:w="1247" w:type="dxa"/>
            <w:vAlign w:val="center"/>
          </w:tcPr>
          <w:p w14:paraId="642AC1A7" w14:textId="1AF4D051"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6348" w:type="dxa"/>
            <w:gridSpan w:val="4"/>
            <w:vAlign w:val="center"/>
          </w:tcPr>
          <w:p w14:paraId="01D5D2AF" w14:textId="2505529C" w:rsidR="009E55EF"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4</w:t>
            </w:r>
          </w:p>
        </w:tc>
        <w:tc>
          <w:tcPr>
            <w:tcW w:w="2211" w:type="dxa"/>
            <w:vAlign w:val="center"/>
          </w:tcPr>
          <w:p w14:paraId="03002FDC" w14:textId="6B9A7781" w:rsidR="009E55EF" w:rsidRPr="00483C4C" w:rsidRDefault="009E55EF"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r>
      <w:tr w:rsidR="006131FE" w:rsidRPr="00483C4C" w14:paraId="0D80FEF7" w14:textId="77777777" w:rsidTr="0065612F">
        <w:trPr>
          <w:jc w:val="center"/>
        </w:trPr>
        <w:tc>
          <w:tcPr>
            <w:tcW w:w="1247" w:type="dxa"/>
            <w:vAlign w:val="center"/>
          </w:tcPr>
          <w:p w14:paraId="3769C590" w14:textId="458D6697" w:rsidR="006131FE" w:rsidRDefault="006131F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6348" w:type="dxa"/>
            <w:gridSpan w:val="4"/>
            <w:vAlign w:val="center"/>
          </w:tcPr>
          <w:p w14:paraId="6FCCFB67" w14:textId="66577F5C" w:rsidR="006131FE" w:rsidRDefault="006131FE"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as sub-test ID 5</w:t>
            </w:r>
          </w:p>
        </w:tc>
        <w:tc>
          <w:tcPr>
            <w:tcW w:w="2211" w:type="dxa"/>
            <w:vAlign w:val="center"/>
          </w:tcPr>
          <w:p w14:paraId="25D5934F" w14:textId="100265C4" w:rsidR="006131FE" w:rsidRDefault="006131FE"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bl>
    <w:p w14:paraId="57470E0D" w14:textId="4D4F91CF" w:rsidR="00483C4C" w:rsidRDefault="00483C4C"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4" w:name="o2"/>
      <w:r>
        <w:rPr>
          <w:rFonts w:ascii="Times New Roman" w:eastAsiaTheme="minorEastAsia" w:hAnsi="Times New Roman"/>
          <w:b/>
          <w:noProof w:val="0"/>
          <w:sz w:val="20"/>
          <w:lang w:val="en-US" w:eastAsia="ja-JP"/>
        </w:rPr>
        <w:t xml:space="preserve">Observation </w:t>
      </w:r>
      <w:r>
        <w:rPr>
          <w:rFonts w:ascii="Times New Roman" w:eastAsiaTheme="minorEastAsia" w:hAnsi="Times New Roman" w:hint="eastAsia"/>
          <w:b/>
          <w:noProof w:val="0"/>
          <w:sz w:val="20"/>
          <w:lang w:val="en-US" w:eastAsia="ja-JP"/>
        </w:rPr>
        <w:t>2</w:t>
      </w:r>
      <w:r>
        <w:rPr>
          <w:rFonts w:ascii="Times New Roman" w:eastAsiaTheme="minorEastAsia" w:hAnsi="Times New Roman"/>
          <w:b/>
          <w:noProof w:val="0"/>
          <w:sz w:val="20"/>
          <w:lang w:val="en-US" w:eastAsia="ja-JP"/>
        </w:rPr>
        <w:t xml:space="preserve"> : No requirements are applied to some test points of FR2 relative power tolerance </w:t>
      </w:r>
      <w:r w:rsidR="009E55EF">
        <w:rPr>
          <w:rFonts w:ascii="Times New Roman" w:eastAsiaTheme="minorEastAsia" w:hAnsi="Times New Roman"/>
          <w:b/>
          <w:noProof w:val="0"/>
          <w:sz w:val="20"/>
          <w:lang w:val="en-US" w:eastAsia="ja-JP"/>
        </w:rPr>
        <w:t xml:space="preserve">according to the current test point condition </w:t>
      </w:r>
      <w:r w:rsidR="007A6003">
        <w:rPr>
          <w:rFonts w:ascii="Times New Roman" w:eastAsiaTheme="minorEastAsia" w:hAnsi="Times New Roman"/>
          <w:b/>
          <w:noProof w:val="0"/>
          <w:sz w:val="20"/>
          <w:lang w:val="en-US" w:eastAsia="ja-JP"/>
        </w:rPr>
        <w:t>because the expected power before and after RB change cross Pint.</w:t>
      </w:r>
      <w:bookmarkEnd w:id="4"/>
    </w:p>
    <w:p w14:paraId="2A70F21B" w14:textId="5A8554E5" w:rsidR="00483C4C" w:rsidRDefault="00483C4C"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5" w:name="o3"/>
      <w:r>
        <w:rPr>
          <w:rFonts w:ascii="Times New Roman" w:eastAsiaTheme="minorEastAsia" w:hAnsi="Times New Roman"/>
          <w:b/>
          <w:noProof w:val="0"/>
          <w:sz w:val="20"/>
          <w:lang w:val="en-US" w:eastAsia="ja-JP"/>
        </w:rPr>
        <w:t xml:space="preserve">Observation 3 : </w:t>
      </w:r>
      <w:r w:rsidR="00771C58">
        <w:rPr>
          <w:rFonts w:ascii="Times New Roman" w:eastAsiaTheme="minorEastAsia" w:hAnsi="Times New Roman"/>
          <w:b/>
          <w:noProof w:val="0"/>
          <w:sz w:val="20"/>
          <w:lang w:val="en-US" w:eastAsia="ja-JP"/>
        </w:rPr>
        <w:t>Some</w:t>
      </w:r>
      <w:r>
        <w:rPr>
          <w:rFonts w:ascii="Times New Roman" w:eastAsiaTheme="minorEastAsia" w:hAnsi="Times New Roman"/>
          <w:b/>
          <w:noProof w:val="0"/>
          <w:sz w:val="20"/>
          <w:lang w:val="en-US" w:eastAsia="ja-JP"/>
        </w:rPr>
        <w:t xml:space="preserve"> requirements </w:t>
      </w:r>
      <w:r w:rsidR="00771C58">
        <w:rPr>
          <w:rFonts w:ascii="Times New Roman" w:eastAsiaTheme="minorEastAsia" w:hAnsi="Times New Roman"/>
          <w:b/>
          <w:noProof w:val="0"/>
          <w:sz w:val="20"/>
          <w:lang w:val="en-US" w:eastAsia="ja-JP"/>
        </w:rPr>
        <w:t xml:space="preserve">of FR2 relative power tolerance </w:t>
      </w:r>
      <w:r>
        <w:rPr>
          <w:rFonts w:ascii="Times New Roman" w:eastAsiaTheme="minorEastAsia" w:hAnsi="Times New Roman"/>
          <w:b/>
          <w:noProof w:val="0"/>
          <w:sz w:val="20"/>
          <w:lang w:val="en-US" w:eastAsia="ja-JP"/>
        </w:rPr>
        <w:t xml:space="preserve">are </w:t>
      </w:r>
      <w:r w:rsidR="00771C58">
        <w:rPr>
          <w:rFonts w:ascii="Times New Roman" w:eastAsiaTheme="minorEastAsia" w:hAnsi="Times New Roman"/>
          <w:b/>
          <w:noProof w:val="0"/>
          <w:sz w:val="20"/>
          <w:lang w:val="en-US" w:eastAsia="ja-JP"/>
        </w:rPr>
        <w:t xml:space="preserve">not tested </w:t>
      </w:r>
      <w:r w:rsidR="009E55EF">
        <w:rPr>
          <w:rFonts w:ascii="Times New Roman" w:eastAsiaTheme="minorEastAsia" w:hAnsi="Times New Roman"/>
          <w:b/>
          <w:noProof w:val="0"/>
          <w:sz w:val="20"/>
          <w:lang w:val="en-US" w:eastAsia="ja-JP"/>
        </w:rPr>
        <w:t xml:space="preserve">according to the current test point condition </w:t>
      </w:r>
      <w:r w:rsidR="00F83EA8">
        <w:rPr>
          <w:rFonts w:ascii="Times New Roman" w:eastAsiaTheme="minorEastAsia" w:hAnsi="Times New Roman"/>
          <w:b/>
          <w:noProof w:val="0"/>
          <w:sz w:val="20"/>
          <w:lang w:val="en-US" w:eastAsia="ja-JP"/>
        </w:rPr>
        <w:t>because the expected power is not within the required power range.</w:t>
      </w:r>
      <w:bookmarkEnd w:id="5"/>
    </w:p>
    <w:p w14:paraId="5BF2FA50" w14:textId="3861A1E2" w:rsidR="00483C4C" w:rsidRDefault="00483C4C" w:rsidP="006E700A">
      <w:pPr>
        <w:pStyle w:val="tdoc-header"/>
        <w:overflowPunct w:val="0"/>
        <w:autoSpaceDE w:val="0"/>
        <w:autoSpaceDN w:val="0"/>
        <w:adjustRightInd w:val="0"/>
        <w:spacing w:beforeLines="50" w:before="120" w:after="180"/>
        <w:textAlignment w:val="baseline"/>
        <w:outlineLvl w:val="3"/>
        <w:rPr>
          <w:b/>
          <w:noProof w:val="0"/>
        </w:rPr>
      </w:pPr>
      <w:bookmarkStart w:id="6" w:name="p2"/>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w:t>
      </w:r>
      <w:r w:rsidR="00771C58">
        <w:rPr>
          <w:rFonts w:ascii="Times New Roman" w:eastAsiaTheme="minorEastAsia" w:hAnsi="Times New Roman"/>
          <w:b/>
          <w:noProof w:val="0"/>
          <w:sz w:val="20"/>
          <w:lang w:val="en-US" w:eastAsia="ja-JP"/>
        </w:rPr>
        <w:t>2</w:t>
      </w:r>
      <w:r w:rsidRPr="00AC2BC5">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Apply the</w:t>
      </w:r>
      <w:r w:rsidR="00771C58">
        <w:rPr>
          <w:rFonts w:ascii="Times New Roman" w:eastAsiaTheme="minorEastAsia" w:hAnsi="Times New Roman"/>
          <w:b/>
          <w:noProof w:val="0"/>
          <w:sz w:val="20"/>
          <w:lang w:val="en-US" w:eastAsia="ja-JP"/>
        </w:rPr>
        <w:t xml:space="preserve"> start power</w:t>
      </w:r>
      <w:r>
        <w:rPr>
          <w:rFonts w:ascii="Times New Roman" w:eastAsiaTheme="minorEastAsia" w:hAnsi="Times New Roman"/>
          <w:b/>
          <w:noProof w:val="0"/>
          <w:sz w:val="20"/>
          <w:lang w:val="en-US" w:eastAsia="ja-JP"/>
        </w:rPr>
        <w:t xml:space="preserve"> </w:t>
      </w:r>
      <w:r w:rsidR="00771C58">
        <w:rPr>
          <w:rFonts w:ascii="Times New Roman" w:eastAsiaTheme="minorEastAsia" w:hAnsi="Times New Roman"/>
          <w:b/>
          <w:noProof w:val="0"/>
          <w:sz w:val="20"/>
          <w:lang w:val="en-US" w:eastAsia="ja-JP"/>
        </w:rPr>
        <w:t>levels for sub-test ID 1-6</w:t>
      </w:r>
      <w:r>
        <w:rPr>
          <w:rFonts w:ascii="Times New Roman" w:eastAsiaTheme="minorEastAsia" w:hAnsi="Times New Roman"/>
          <w:b/>
          <w:noProof w:val="0"/>
          <w:sz w:val="20"/>
          <w:lang w:val="en-US" w:eastAsia="ja-JP"/>
        </w:rPr>
        <w:t xml:space="preserve"> in Table </w:t>
      </w:r>
      <w:r w:rsidR="00F83EA8">
        <w:rPr>
          <w:rFonts w:ascii="Times New Roman" w:eastAsiaTheme="minorEastAsia" w:hAnsi="Times New Roman"/>
          <w:b/>
          <w:noProof w:val="0"/>
          <w:sz w:val="20"/>
          <w:lang w:val="en-US" w:eastAsia="ja-JP"/>
        </w:rPr>
        <w:t xml:space="preserve">2 </w:t>
      </w:r>
      <w:r w:rsidR="00771C58">
        <w:rPr>
          <w:rFonts w:ascii="Times New Roman" w:eastAsiaTheme="minorEastAsia" w:hAnsi="Times New Roman"/>
          <w:b/>
          <w:noProof w:val="0"/>
          <w:sz w:val="20"/>
          <w:lang w:val="en-US" w:eastAsia="ja-JP"/>
        </w:rPr>
        <w:t>to</w:t>
      </w:r>
      <w:r>
        <w:rPr>
          <w:rFonts w:ascii="Times New Roman" w:eastAsiaTheme="minorEastAsia" w:hAnsi="Times New Roman"/>
          <w:b/>
          <w:noProof w:val="0"/>
          <w:sz w:val="20"/>
          <w:lang w:val="en-US" w:eastAsia="ja-JP"/>
        </w:rPr>
        <w:t xml:space="preserve"> </w:t>
      </w:r>
      <w:r w:rsidR="00771C58">
        <w:rPr>
          <w:rFonts w:ascii="Times New Roman" w:eastAsiaTheme="minorEastAsia" w:hAnsi="Times New Roman"/>
          <w:b/>
          <w:noProof w:val="0"/>
          <w:sz w:val="20"/>
          <w:lang w:val="en-US" w:eastAsia="ja-JP"/>
        </w:rPr>
        <w:t>the test procedure of</w:t>
      </w:r>
      <w:r>
        <w:rPr>
          <w:rFonts w:ascii="Times New Roman" w:eastAsiaTheme="minorEastAsia" w:hAnsi="Times New Roman"/>
          <w:b/>
          <w:noProof w:val="0"/>
          <w:sz w:val="20"/>
          <w:lang w:val="en-US" w:eastAsia="ja-JP"/>
        </w:rPr>
        <w:t xml:space="preserve"> FR2 relative power tolerance.</w:t>
      </w:r>
      <w:bookmarkEnd w:id="6"/>
    </w:p>
    <w:p w14:paraId="7740D6B6" w14:textId="52052E80" w:rsidR="00771C58" w:rsidRDefault="00771C5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7" w:name="p3"/>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3</w:t>
      </w:r>
      <w:r w:rsidRPr="00AC2BC5">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Add the new </w:t>
      </w:r>
      <w:r w:rsidR="00F23AFD">
        <w:rPr>
          <w:rFonts w:ascii="Times New Roman" w:eastAsiaTheme="minorEastAsia" w:hAnsi="Times New Roman"/>
          <w:b/>
          <w:noProof w:val="0"/>
          <w:sz w:val="20"/>
          <w:lang w:val="en-US" w:eastAsia="ja-JP"/>
        </w:rPr>
        <w:t xml:space="preserve">test points of </w:t>
      </w:r>
      <w:r>
        <w:rPr>
          <w:rFonts w:ascii="Times New Roman" w:eastAsiaTheme="minorEastAsia" w:hAnsi="Times New Roman"/>
          <w:b/>
          <w:noProof w:val="0"/>
          <w:sz w:val="20"/>
          <w:lang w:val="en-US" w:eastAsia="ja-JP"/>
        </w:rPr>
        <w:t>sub-test ID 7-</w:t>
      </w:r>
      <w:r w:rsidR="00F83EA8">
        <w:rPr>
          <w:rFonts w:ascii="Times New Roman" w:eastAsiaTheme="minorEastAsia" w:hAnsi="Times New Roman"/>
          <w:b/>
          <w:noProof w:val="0"/>
          <w:sz w:val="20"/>
          <w:lang w:val="en-US" w:eastAsia="ja-JP"/>
        </w:rPr>
        <w:t xml:space="preserve">11 </w:t>
      </w:r>
      <w:r>
        <w:rPr>
          <w:rFonts w:ascii="Times New Roman" w:eastAsiaTheme="minorEastAsia" w:hAnsi="Times New Roman"/>
          <w:b/>
          <w:noProof w:val="0"/>
          <w:sz w:val="20"/>
          <w:lang w:val="en-US" w:eastAsia="ja-JP"/>
        </w:rPr>
        <w:t xml:space="preserve">to the ramp up/down and </w:t>
      </w:r>
      <w:r w:rsidR="00F23AFD">
        <w:rPr>
          <w:rFonts w:ascii="Times New Roman" w:eastAsiaTheme="minorEastAsia" w:hAnsi="Times New Roman"/>
          <w:b/>
          <w:noProof w:val="0"/>
          <w:sz w:val="20"/>
          <w:lang w:val="en-US" w:eastAsia="ja-JP"/>
        </w:rPr>
        <w:t xml:space="preserve">alternating sub test patterns of </w:t>
      </w:r>
      <w:r>
        <w:rPr>
          <w:rFonts w:ascii="Times New Roman" w:eastAsiaTheme="minorEastAsia" w:hAnsi="Times New Roman"/>
          <w:b/>
          <w:noProof w:val="0"/>
          <w:sz w:val="20"/>
          <w:lang w:val="en-US" w:eastAsia="ja-JP"/>
        </w:rPr>
        <w:t xml:space="preserve">FR2 relative power tolerance </w:t>
      </w:r>
      <w:r w:rsidR="00F23AFD">
        <w:rPr>
          <w:rFonts w:ascii="Times New Roman" w:eastAsiaTheme="minorEastAsia" w:hAnsi="Times New Roman"/>
          <w:b/>
          <w:noProof w:val="0"/>
          <w:sz w:val="20"/>
          <w:lang w:val="en-US" w:eastAsia="ja-JP"/>
        </w:rPr>
        <w:t xml:space="preserve">according to Table </w:t>
      </w:r>
      <w:r w:rsidR="00F83EA8">
        <w:rPr>
          <w:rFonts w:ascii="Times New Roman" w:eastAsiaTheme="minorEastAsia" w:hAnsi="Times New Roman"/>
          <w:b/>
          <w:noProof w:val="0"/>
          <w:sz w:val="20"/>
          <w:lang w:val="en-US" w:eastAsia="ja-JP"/>
        </w:rPr>
        <w:t xml:space="preserve">2 </w:t>
      </w:r>
      <w:r w:rsidR="00F23AFD">
        <w:rPr>
          <w:rFonts w:ascii="Times New Roman" w:eastAsiaTheme="minorEastAsia" w:hAnsi="Times New Roman"/>
          <w:b/>
          <w:noProof w:val="0"/>
          <w:sz w:val="20"/>
          <w:lang w:val="en-US" w:eastAsia="ja-JP"/>
        </w:rPr>
        <w:t xml:space="preserve">(start power level) and Table </w:t>
      </w:r>
      <w:r w:rsidR="00F83EA8">
        <w:rPr>
          <w:rFonts w:ascii="Times New Roman" w:eastAsiaTheme="minorEastAsia" w:hAnsi="Times New Roman"/>
          <w:b/>
          <w:noProof w:val="0"/>
          <w:sz w:val="20"/>
          <w:lang w:val="en-US" w:eastAsia="ja-JP"/>
        </w:rPr>
        <w:t xml:space="preserve">3 </w:t>
      </w:r>
      <w:r w:rsidR="00F23AFD">
        <w:rPr>
          <w:rFonts w:ascii="Times New Roman" w:eastAsiaTheme="minorEastAsia" w:hAnsi="Times New Roman"/>
          <w:b/>
          <w:noProof w:val="0"/>
          <w:sz w:val="20"/>
          <w:lang w:val="en-US" w:eastAsia="ja-JP"/>
        </w:rPr>
        <w:t>(test conditions and requirements).</w:t>
      </w:r>
      <w:bookmarkEnd w:id="7"/>
    </w:p>
    <w:p w14:paraId="7A1E2164" w14:textId="571C2A4E" w:rsidR="00D66C62" w:rsidRDefault="00494A7E" w:rsidP="006E700A">
      <w:pPr>
        <w:pStyle w:val="35"/>
        <w:keepNext w:val="0"/>
        <w:spacing w:before="120" w:after="120"/>
      </w:pPr>
      <w:r>
        <w:lastRenderedPageBreak/>
        <w:t xml:space="preserve">Furthermore, </w:t>
      </w:r>
      <w:r w:rsidR="00F83EA8">
        <w:t xml:space="preserve">some test points have testability issues due to the definition of </w:t>
      </w:r>
      <w:r w:rsidR="00D66C62">
        <w:t>P</w:t>
      </w:r>
      <w:r w:rsidR="00733BCB">
        <w:t>min</w:t>
      </w:r>
      <w:r w:rsidR="00142425">
        <w:t>,</w:t>
      </w:r>
      <w:r w:rsidR="00F83EA8">
        <w:t xml:space="preserve"> PUMAX</w:t>
      </w:r>
      <w:r w:rsidR="00D66C62">
        <w:t xml:space="preserve">, </w:t>
      </w:r>
      <w:r w:rsidR="00142425">
        <w:t>and power pattern</w:t>
      </w:r>
      <w:r w:rsidR="00F83EA8">
        <w:t xml:space="preserve">. For example, the </w:t>
      </w:r>
      <w:r w:rsidR="00733BCB">
        <w:t xml:space="preserve">starting </w:t>
      </w:r>
      <w:r w:rsidR="00F83EA8">
        <w:t xml:space="preserve">power </w:t>
      </w:r>
      <w:r w:rsidR="00733BCB">
        <w:t xml:space="preserve">and power </w:t>
      </w:r>
      <w:r w:rsidR="00F83EA8">
        <w:t xml:space="preserve">change in </w:t>
      </w:r>
      <w:r w:rsidR="00300921">
        <w:t xml:space="preserve">FR2b </w:t>
      </w:r>
      <w:r w:rsidR="00F83EA8">
        <w:t xml:space="preserve">ramp </w:t>
      </w:r>
      <w:r w:rsidR="007E6BB4">
        <w:t>down</w:t>
      </w:r>
      <w:r w:rsidR="00F83EA8">
        <w:t xml:space="preserve"> sub-test ID </w:t>
      </w:r>
      <w:r w:rsidR="00300921">
        <w:t>4</w:t>
      </w:r>
      <w:r>
        <w:t xml:space="preserve"> (when the Proposal 1-3 are applied)</w:t>
      </w:r>
      <w:r w:rsidR="00F83EA8">
        <w:t xml:space="preserve"> is </w:t>
      </w:r>
      <w:r w:rsidR="00733BCB">
        <w:t>+</w:t>
      </w:r>
      <w:r w:rsidR="00E623E7">
        <w:t>8</w:t>
      </w:r>
      <w:r w:rsidR="00733BCB">
        <w:t>.</w:t>
      </w:r>
      <w:r w:rsidR="00300921">
        <w:t>6</w:t>
      </w:r>
      <w:r w:rsidR="00733BCB">
        <w:t xml:space="preserve"> dBm (FR2</w:t>
      </w:r>
      <w:r w:rsidR="00300921">
        <w:t>b</w:t>
      </w:r>
      <w:r w:rsidR="00733BCB">
        <w:t xml:space="preserve"> minimum peak EIRP</w:t>
      </w:r>
      <w:r w:rsidR="00E623E7">
        <w:t xml:space="preserve"> – 12 dB</w:t>
      </w:r>
      <w:r w:rsidR="00733BCB">
        <w:t xml:space="preserve">) and </w:t>
      </w:r>
      <w:r w:rsidR="00300921">
        <w:t>1</w:t>
      </w:r>
      <w:r w:rsidR="00E623E7">
        <w:t>2</w:t>
      </w:r>
      <w:r w:rsidR="00300921">
        <w:t>.01</w:t>
      </w:r>
      <w:r w:rsidR="00F83EA8">
        <w:t xml:space="preserve"> dB (= expected power step size </w:t>
      </w:r>
      <w:r w:rsidR="00F83EA8" w:rsidRPr="00EA6804">
        <w:t>Δ</w:t>
      </w:r>
      <w:r w:rsidR="00F83EA8">
        <w:t xml:space="preserve">P </w:t>
      </w:r>
      <w:r w:rsidR="00300921">
        <w:t>4.01</w:t>
      </w:r>
      <w:r w:rsidR="00F83EA8">
        <w:t xml:space="preserve"> dB + tolerance requirement </w:t>
      </w:r>
      <w:r w:rsidR="00E623E7">
        <w:t>8</w:t>
      </w:r>
      <w:r w:rsidR="00F83EA8">
        <w:t>.0 dB)</w:t>
      </w:r>
      <w:r w:rsidR="00733BCB">
        <w:t xml:space="preserve"> respectively, and </w:t>
      </w:r>
      <w:r w:rsidR="00E623E7">
        <w:t>measurable</w:t>
      </w:r>
      <w:r w:rsidR="00733BCB">
        <w:t xml:space="preserve"> </w:t>
      </w:r>
      <w:r w:rsidR="007E6BB4">
        <w:t>minimum</w:t>
      </w:r>
      <w:r w:rsidR="00733BCB">
        <w:t xml:space="preserve"> </w:t>
      </w:r>
      <w:r w:rsidR="00E623E7">
        <w:t xml:space="preserve">output </w:t>
      </w:r>
      <w:r w:rsidR="00733BCB">
        <w:t xml:space="preserve">power </w:t>
      </w:r>
      <w:r w:rsidR="007E6BB4">
        <w:t xml:space="preserve">is </w:t>
      </w:r>
      <w:r w:rsidR="00300921">
        <w:t>-5.5 dBm</w:t>
      </w:r>
      <w:r w:rsidR="00E623E7">
        <w:t>.</w:t>
      </w:r>
      <w:r w:rsidR="007E6BB4">
        <w:t xml:space="preserve"> </w:t>
      </w:r>
      <w:r w:rsidR="00295D02">
        <w:t xml:space="preserve">When the power pattern is A which sends -1dB TPC command once before RB change, it is testable because </w:t>
      </w:r>
      <w:r w:rsidR="00E623E7">
        <w:t xml:space="preserve">the </w:t>
      </w:r>
      <w:r w:rsidR="00295D02">
        <w:t>minimum power to measure is -</w:t>
      </w:r>
      <w:r w:rsidR="00E623E7">
        <w:t>4.41</w:t>
      </w:r>
      <w:r w:rsidR="00295D02">
        <w:t xml:space="preserve"> dBm (+</w:t>
      </w:r>
      <w:r w:rsidR="00E623E7">
        <w:t>8</w:t>
      </w:r>
      <w:r w:rsidR="00295D02">
        <w:t>.</w:t>
      </w:r>
      <w:r w:rsidR="00300921">
        <w:t>6</w:t>
      </w:r>
      <w:r w:rsidR="00295D02">
        <w:t xml:space="preserve"> dBm – 1 dB * 1 – </w:t>
      </w:r>
      <w:r w:rsidR="00300921">
        <w:t>1</w:t>
      </w:r>
      <w:r w:rsidR="00E623E7">
        <w:t>2</w:t>
      </w:r>
      <w:r w:rsidR="00295D02">
        <w:t>.</w:t>
      </w:r>
      <w:r w:rsidR="00300921">
        <w:t>01</w:t>
      </w:r>
      <w:r w:rsidR="00295D02">
        <w:t xml:space="preserve"> dB)</w:t>
      </w:r>
      <w:r w:rsidR="00E623E7">
        <w:t xml:space="preserve">. However, </w:t>
      </w:r>
      <w:r w:rsidR="001D4D2C">
        <w:t>testability is limited</w:t>
      </w:r>
      <w:r w:rsidR="00E623E7">
        <w:t xml:space="preserve"> when the power pattern is B which sends -1dB TPC command 4 times before RB change, because the minimum power to measure becomes -7.</w:t>
      </w:r>
      <w:r w:rsidR="001D4D2C">
        <w:t>4</w:t>
      </w:r>
      <w:r w:rsidR="00E623E7">
        <w:t xml:space="preserve">1 dBm (+8.6 dBm – 1 dB * 4 – 12.01 dB). </w:t>
      </w:r>
      <w:r w:rsidR="00F83EA8">
        <w:t>It means the testable tolerance is limited to +</w:t>
      </w:r>
      <w:r w:rsidR="001D4D2C">
        <w:t>6.09</w:t>
      </w:r>
      <w:r w:rsidR="00F83EA8">
        <w:t>/-</w:t>
      </w:r>
      <w:r w:rsidR="00350259">
        <w:t>8</w:t>
      </w:r>
      <w:r w:rsidR="00F83EA8">
        <w:t xml:space="preserve">.0 dB while the requirement is +/- </w:t>
      </w:r>
      <w:r w:rsidR="00350259">
        <w:t>8</w:t>
      </w:r>
      <w:r w:rsidR="00F83EA8">
        <w:t xml:space="preserve">.0 dB. Note that this </w:t>
      </w:r>
      <w:r w:rsidR="001D4D2C">
        <w:t xml:space="preserve">problem </w:t>
      </w:r>
      <w:r w:rsidR="00F83EA8">
        <w:t>is obtained from the definition of P</w:t>
      </w:r>
      <w:r w:rsidR="001D4D2C">
        <w:t>min, PUMAX, and test requirement</w:t>
      </w:r>
      <w:r w:rsidR="00F83EA8">
        <w:t xml:space="preserve">, hence we cannot test the </w:t>
      </w:r>
      <w:r w:rsidR="001D4D2C">
        <w:t>-7.41</w:t>
      </w:r>
      <w:r w:rsidR="00F83EA8">
        <w:t xml:space="preserve"> dB</w:t>
      </w:r>
      <w:r w:rsidR="001D4D2C">
        <w:t>m</w:t>
      </w:r>
      <w:r w:rsidR="00F83EA8">
        <w:t xml:space="preserve"> even if we use separate RF path. </w:t>
      </w:r>
      <w:r w:rsidR="001D4D2C">
        <w:t>As shown in the comparison of power pattern A and B, t</w:t>
      </w:r>
      <w:r w:rsidR="00D66C62">
        <w:t xml:space="preserve">his </w:t>
      </w:r>
      <w:r w:rsidR="00783AD2">
        <w:t>problem</w:t>
      </w:r>
      <w:r w:rsidR="00D66C62">
        <w:t xml:space="preserve"> is</w:t>
      </w:r>
      <w:r w:rsidR="00783AD2">
        <w:t xml:space="preserve"> affected by power pattern</w:t>
      </w:r>
      <w:r w:rsidR="001D4D2C">
        <w:t xml:space="preserve">. To improve testability, we propose to change the </w:t>
      </w:r>
      <w:r w:rsidR="009D4AD8">
        <w:t xml:space="preserve">power level before and after the RB change in </w:t>
      </w:r>
      <w:r w:rsidR="001D4D2C">
        <w:t xml:space="preserve">power pattern </w:t>
      </w:r>
      <w:r w:rsidR="009D4AD8">
        <w:t>B and C</w:t>
      </w:r>
      <w:r w:rsidR="001D4D2C">
        <w:t xml:space="preserve"> to </w:t>
      </w:r>
      <w:r w:rsidR="009D4AD8">
        <w:t>be the same level as power pattern A as shown below.</w:t>
      </w:r>
    </w:p>
    <w:bookmarkStart w:id="8" w:name="_MON_1665209352"/>
    <w:bookmarkEnd w:id="8"/>
    <w:p w14:paraId="62516C81" w14:textId="1D83321D" w:rsidR="0083396F" w:rsidRDefault="00DA1051" w:rsidP="006E700A">
      <w:pPr>
        <w:pStyle w:val="35"/>
        <w:keepNext w:val="0"/>
        <w:spacing w:before="120" w:after="120"/>
        <w:jc w:val="center"/>
      </w:pPr>
      <w:r w:rsidRPr="00EA6804">
        <w:rPr>
          <w:snapToGrid w:val="0"/>
        </w:rPr>
        <w:object w:dxaOrig="9825" w:dyaOrig="9180" w14:anchorId="68BC7A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443.4pt" o:ole="">
            <v:imagedata r:id="rId8" o:title=""/>
          </v:shape>
          <o:OLEObject Type="Embed" ProgID="Word.Picture.8" ShapeID="_x0000_i1025" DrawAspect="Content" ObjectID="_1681886592" r:id="rId9"/>
        </w:object>
      </w:r>
    </w:p>
    <w:p w14:paraId="5EB811DF" w14:textId="4663B837" w:rsidR="0083396F" w:rsidRDefault="0083396F" w:rsidP="006E700A">
      <w:pPr>
        <w:pStyle w:val="af0"/>
        <w:jc w:val="center"/>
      </w:pPr>
      <w:r>
        <w:t xml:space="preserve">Figure </w:t>
      </w:r>
      <w:fldSimple w:instr=" SEQ Figure \* ARABIC ">
        <w:r w:rsidR="002B741C">
          <w:rPr>
            <w:noProof/>
          </w:rPr>
          <w:t>1</w:t>
        </w:r>
      </w:fldSimple>
      <w:r>
        <w:t xml:space="preserve"> Optimization of power level before and after the RB change in pattern B</w:t>
      </w:r>
    </w:p>
    <w:p w14:paraId="7D075C6D" w14:textId="31DE5875" w:rsidR="00F83EA8" w:rsidRDefault="00F83EA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9" w:name="o4"/>
      <w:r>
        <w:rPr>
          <w:rFonts w:ascii="Times New Roman" w:eastAsiaTheme="minorEastAsia" w:hAnsi="Times New Roman"/>
          <w:b/>
          <w:noProof w:val="0"/>
          <w:sz w:val="20"/>
          <w:lang w:val="en-US" w:eastAsia="ja-JP"/>
        </w:rPr>
        <w:t xml:space="preserve">Observation </w:t>
      </w:r>
      <w:r w:rsidR="009D4AD8">
        <w:rPr>
          <w:rFonts w:ascii="Times New Roman" w:eastAsiaTheme="minorEastAsia" w:hAnsi="Times New Roman"/>
          <w:b/>
          <w:noProof w:val="0"/>
          <w:sz w:val="20"/>
          <w:lang w:val="en-US" w:eastAsia="ja-JP"/>
        </w:rPr>
        <w:t>4</w:t>
      </w:r>
      <w:r>
        <w:rPr>
          <w:rFonts w:ascii="Times New Roman" w:eastAsiaTheme="minorEastAsia" w:hAnsi="Times New Roman"/>
          <w:b/>
          <w:noProof w:val="0"/>
          <w:sz w:val="20"/>
          <w:lang w:val="en-US" w:eastAsia="ja-JP"/>
        </w:rPr>
        <w:t xml:space="preserve"> : Some required power changes in FR2 relative power tolerance are not testable according to the current test point condition </w:t>
      </w:r>
      <w:r w:rsidR="00F26E51">
        <w:rPr>
          <w:rFonts w:ascii="Times New Roman" w:eastAsiaTheme="minorEastAsia" w:hAnsi="Times New Roman"/>
          <w:b/>
          <w:noProof w:val="0"/>
          <w:sz w:val="20"/>
          <w:lang w:val="en-US" w:eastAsia="ja-JP"/>
        </w:rPr>
        <w:t xml:space="preserve">because the expected </w:t>
      </w:r>
      <w:r w:rsidR="002B741C">
        <w:rPr>
          <w:rFonts w:ascii="Times New Roman" w:eastAsiaTheme="minorEastAsia" w:hAnsi="Times New Roman"/>
          <w:b/>
          <w:noProof w:val="0"/>
          <w:sz w:val="20"/>
          <w:lang w:val="en-US" w:eastAsia="ja-JP"/>
        </w:rPr>
        <w:t>power</w:t>
      </w:r>
      <w:r w:rsidR="00F26E51">
        <w:rPr>
          <w:rFonts w:ascii="Times New Roman" w:eastAsiaTheme="minorEastAsia" w:hAnsi="Times New Roman"/>
          <w:b/>
          <w:noProof w:val="0"/>
          <w:sz w:val="20"/>
          <w:lang w:val="en-US" w:eastAsia="ja-JP"/>
        </w:rPr>
        <w:t xml:space="preserve"> is not between Pmin and PUMAX</w:t>
      </w:r>
      <w:r>
        <w:rPr>
          <w:rFonts w:ascii="Times New Roman" w:eastAsiaTheme="minorEastAsia" w:hAnsi="Times New Roman"/>
          <w:b/>
          <w:noProof w:val="0"/>
          <w:sz w:val="20"/>
          <w:lang w:val="en-US" w:eastAsia="ja-JP"/>
        </w:rPr>
        <w:t>.</w:t>
      </w:r>
      <w:bookmarkEnd w:id="9"/>
    </w:p>
    <w:p w14:paraId="41E7E883" w14:textId="5BB31D3A" w:rsidR="00D17EBE" w:rsidRPr="007F5DC4" w:rsidRDefault="00F83EA8" w:rsidP="006E700A">
      <w:pPr>
        <w:pStyle w:val="tdoc-header"/>
        <w:overflowPunct w:val="0"/>
        <w:autoSpaceDE w:val="0"/>
        <w:autoSpaceDN w:val="0"/>
        <w:adjustRightInd w:val="0"/>
        <w:spacing w:beforeLines="50" w:before="120" w:after="180"/>
        <w:textAlignment w:val="baseline"/>
        <w:outlineLvl w:val="3"/>
        <w:rPr>
          <w:b/>
        </w:rPr>
      </w:pPr>
      <w:bookmarkStart w:id="10" w:name="p4"/>
      <w:r w:rsidRPr="00AC2BC5">
        <w:rPr>
          <w:rFonts w:ascii="Times New Roman" w:eastAsiaTheme="minorEastAsia" w:hAnsi="Times New Roman" w:hint="eastAsia"/>
          <w:b/>
          <w:noProof w:val="0"/>
          <w:sz w:val="20"/>
          <w:lang w:val="en-US" w:eastAsia="ja-JP"/>
        </w:rPr>
        <w:t>P</w:t>
      </w:r>
      <w:r w:rsidRPr="00AC2BC5">
        <w:rPr>
          <w:rFonts w:ascii="Times New Roman" w:eastAsiaTheme="minorEastAsia" w:hAnsi="Times New Roman"/>
          <w:b/>
          <w:noProof w:val="0"/>
          <w:sz w:val="20"/>
          <w:lang w:val="en-US" w:eastAsia="ja-JP"/>
        </w:rPr>
        <w:t xml:space="preserve">roposal </w:t>
      </w:r>
      <w:r w:rsidR="009D4AD8">
        <w:rPr>
          <w:rFonts w:ascii="Times New Roman" w:eastAsiaTheme="minorEastAsia" w:hAnsi="Times New Roman"/>
          <w:b/>
          <w:noProof w:val="0"/>
          <w:sz w:val="20"/>
          <w:lang w:val="en-US" w:eastAsia="ja-JP"/>
        </w:rPr>
        <w:t>4</w:t>
      </w:r>
      <w:r w:rsidRPr="00AC2BC5">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For FR2 relative power tolerance, </w:t>
      </w:r>
      <w:r w:rsidR="00F26E51">
        <w:rPr>
          <w:rFonts w:ascii="Times New Roman" w:eastAsiaTheme="minorEastAsia" w:hAnsi="Times New Roman"/>
          <w:b/>
          <w:noProof w:val="0"/>
          <w:sz w:val="20"/>
          <w:lang w:val="en-US" w:eastAsia="ja-JP"/>
        </w:rPr>
        <w:t>change the power level before and after the RB change in power pattern B and C to be the same level as power pattern A as shown in Figure 1.</w:t>
      </w:r>
      <w:r w:rsidR="00F26E51">
        <w:rPr>
          <w:b/>
          <w:noProof w:val="0"/>
        </w:rPr>
        <w:t xml:space="preserve"> </w:t>
      </w:r>
      <w:bookmarkEnd w:id="10"/>
    </w:p>
    <w:p w14:paraId="007ADB1C" w14:textId="65BAEECD" w:rsidR="00DB128B" w:rsidRDefault="00DB128B" w:rsidP="006E700A">
      <w:pPr>
        <w:pStyle w:val="35"/>
        <w:keepNext w:val="0"/>
        <w:spacing w:before="120" w:after="120"/>
        <w:rPr>
          <w:lang w:val="en-GB"/>
        </w:rPr>
      </w:pPr>
      <w:r>
        <w:rPr>
          <w:lang w:val="en-GB"/>
        </w:rPr>
        <w:lastRenderedPageBreak/>
        <w:t xml:space="preserve">To clarify the </w:t>
      </w:r>
      <w:r w:rsidR="001B4EDE">
        <w:rPr>
          <w:lang w:val="en-GB"/>
        </w:rPr>
        <w:t>effectiveness</w:t>
      </w:r>
      <w:r>
        <w:rPr>
          <w:lang w:val="en-GB"/>
        </w:rPr>
        <w:t xml:space="preserve"> of the Proposal 1-</w:t>
      </w:r>
      <w:r w:rsidR="005A1F54">
        <w:rPr>
          <w:lang w:val="en-GB"/>
        </w:rPr>
        <w:t>4</w:t>
      </w:r>
      <w:r>
        <w:rPr>
          <w:lang w:val="en-GB"/>
        </w:rPr>
        <w:t>, we provide the</w:t>
      </w:r>
      <w:r w:rsidR="001B4EDE">
        <w:rPr>
          <w:lang w:val="en-GB"/>
        </w:rPr>
        <w:t xml:space="preserve"> testability of relative power tolerance before and after the optimization in the</w:t>
      </w:r>
      <w:r>
        <w:rPr>
          <w:lang w:val="en-GB"/>
        </w:rPr>
        <w:t xml:space="preserve"> following tables.</w:t>
      </w:r>
      <w:r w:rsidR="001B4EDE">
        <w:rPr>
          <w:lang w:val="en-GB"/>
        </w:rPr>
        <w:t xml:space="preserve"> </w:t>
      </w:r>
      <w:r w:rsidR="00BF4D18">
        <w:rPr>
          <w:lang w:val="en-GB"/>
        </w:rPr>
        <w:t>In sub-test ID 1-6, t</w:t>
      </w:r>
      <w:r w:rsidR="001B4EDE">
        <w:rPr>
          <w:lang w:val="en-GB"/>
        </w:rPr>
        <w:t>estable test points</w:t>
      </w:r>
      <w:r w:rsidR="008055B7">
        <w:rPr>
          <w:lang w:val="en-GB"/>
        </w:rPr>
        <w:t xml:space="preserve"> (</w:t>
      </w:r>
      <w:r w:rsidR="008055B7" w:rsidRPr="008055B7">
        <w:rPr>
          <w:color w:val="00B050"/>
          <w:lang w:val="en-GB"/>
        </w:rPr>
        <w:t>green cells</w:t>
      </w:r>
      <w:r w:rsidR="008055B7">
        <w:rPr>
          <w:lang w:val="en-GB"/>
        </w:rPr>
        <w:t>)</w:t>
      </w:r>
      <w:r w:rsidR="001B4EDE">
        <w:rPr>
          <w:lang w:val="en-GB"/>
        </w:rPr>
        <w:t xml:space="preserve"> can be increased from </w:t>
      </w:r>
      <w:r w:rsidR="00A50E1D">
        <w:rPr>
          <w:lang w:val="en-GB"/>
        </w:rPr>
        <w:t>56.0</w:t>
      </w:r>
      <w:r w:rsidR="001B4EDE">
        <w:rPr>
          <w:lang w:val="en-GB"/>
        </w:rPr>
        <w:t xml:space="preserve"> % to </w:t>
      </w:r>
      <w:r w:rsidR="008A3B45">
        <w:rPr>
          <w:lang w:val="en-GB"/>
        </w:rPr>
        <w:t>83.3</w:t>
      </w:r>
      <w:r w:rsidR="00BF4D18">
        <w:rPr>
          <w:lang w:val="en-GB"/>
        </w:rPr>
        <w:t xml:space="preserve"> %, and </w:t>
      </w:r>
      <w:r w:rsidR="008055B7">
        <w:rPr>
          <w:lang w:val="en-GB"/>
        </w:rPr>
        <w:t>test points without requirement (</w:t>
      </w:r>
      <w:r w:rsidR="008055B7" w:rsidRPr="008055B7">
        <w:rPr>
          <w:color w:val="FF0000"/>
          <w:lang w:val="en-GB"/>
        </w:rPr>
        <w:t>red cells</w:t>
      </w:r>
      <w:r w:rsidR="008055B7">
        <w:rPr>
          <w:lang w:val="en-GB"/>
        </w:rPr>
        <w:t xml:space="preserve">) </w:t>
      </w:r>
      <w:r w:rsidR="00BF4D18">
        <w:rPr>
          <w:lang w:val="en-GB"/>
        </w:rPr>
        <w:t xml:space="preserve">can be reduced from </w:t>
      </w:r>
      <w:r w:rsidR="008A3B45">
        <w:rPr>
          <w:lang w:val="en-GB"/>
        </w:rPr>
        <w:t>44.0</w:t>
      </w:r>
      <w:r w:rsidR="00BF4D18">
        <w:rPr>
          <w:lang w:val="en-GB"/>
        </w:rPr>
        <w:t xml:space="preserve"> % to </w:t>
      </w:r>
      <w:r w:rsidR="008A3B45">
        <w:rPr>
          <w:lang w:val="en-GB"/>
        </w:rPr>
        <w:t>8.3</w:t>
      </w:r>
      <w:r w:rsidR="00BF4D18">
        <w:rPr>
          <w:lang w:val="en-GB"/>
        </w:rPr>
        <w:t xml:space="preserve"> %. </w:t>
      </w:r>
      <w:r w:rsidR="00321444">
        <w:rPr>
          <w:lang w:val="en-GB"/>
        </w:rPr>
        <w:t>Note that sub-test ID 7-</w:t>
      </w:r>
      <w:r w:rsidR="00142425">
        <w:rPr>
          <w:lang w:val="en-GB"/>
        </w:rPr>
        <w:t xml:space="preserve">11 </w:t>
      </w:r>
      <w:r w:rsidR="00321444">
        <w:rPr>
          <w:lang w:val="en-GB"/>
        </w:rPr>
        <w:t xml:space="preserve">in Table </w:t>
      </w:r>
      <w:r w:rsidR="008A3B45">
        <w:rPr>
          <w:lang w:val="en-GB"/>
        </w:rPr>
        <w:t xml:space="preserve">5 </w:t>
      </w:r>
      <w:r w:rsidR="00321444">
        <w:rPr>
          <w:lang w:val="en-GB"/>
        </w:rPr>
        <w:t xml:space="preserve">is not included in the percentage calculation above for comparison with Table </w:t>
      </w:r>
      <w:r w:rsidR="008A3B45">
        <w:rPr>
          <w:lang w:val="en-GB"/>
        </w:rPr>
        <w:t>4</w:t>
      </w:r>
      <w:r w:rsidR="00321444">
        <w:rPr>
          <w:lang w:val="en-GB"/>
        </w:rPr>
        <w:t>.</w:t>
      </w:r>
    </w:p>
    <w:p w14:paraId="42257DC7" w14:textId="0200DD40" w:rsidR="00DB128B" w:rsidRDefault="00DB128B" w:rsidP="006E700A">
      <w:pPr>
        <w:pStyle w:val="af0"/>
        <w:jc w:val="center"/>
      </w:pPr>
      <w:r>
        <w:t xml:space="preserve">Table </w:t>
      </w:r>
      <w:fldSimple w:instr=" SEQ Table \* ARABIC ">
        <w:r w:rsidR="002B741C">
          <w:rPr>
            <w:noProof/>
          </w:rPr>
          <w:t>4</w:t>
        </w:r>
      </w:fldSimple>
      <w:r>
        <w:t xml:space="preserve"> </w:t>
      </w:r>
      <w:r w:rsidR="001B4EDE">
        <w:t>Testability of relative power tolerance before the optimization</w:t>
      </w:r>
    </w:p>
    <w:tbl>
      <w:tblPr>
        <w:tblStyle w:val="aff2"/>
        <w:tblW w:w="9417" w:type="dxa"/>
        <w:jc w:val="center"/>
        <w:tblLayout w:type="fixed"/>
        <w:tblLook w:val="04A0" w:firstRow="1" w:lastRow="0" w:firstColumn="1" w:lastColumn="0" w:noHBand="0" w:noVBand="1"/>
      </w:tblPr>
      <w:tblGrid>
        <w:gridCol w:w="1247"/>
        <w:gridCol w:w="454"/>
        <w:gridCol w:w="454"/>
        <w:gridCol w:w="454"/>
        <w:gridCol w:w="454"/>
        <w:gridCol w:w="454"/>
        <w:gridCol w:w="454"/>
        <w:gridCol w:w="1361"/>
        <w:gridCol w:w="454"/>
        <w:gridCol w:w="454"/>
        <w:gridCol w:w="454"/>
        <w:gridCol w:w="454"/>
        <w:gridCol w:w="454"/>
        <w:gridCol w:w="454"/>
        <w:gridCol w:w="1361"/>
      </w:tblGrid>
      <w:tr w:rsidR="0065612F" w:rsidRPr="00CB4843" w14:paraId="31C98733" w14:textId="77777777" w:rsidTr="0065612F">
        <w:trPr>
          <w:jc w:val="center"/>
        </w:trPr>
        <w:tc>
          <w:tcPr>
            <w:tcW w:w="1247" w:type="dxa"/>
            <w:vMerge w:val="restart"/>
            <w:vAlign w:val="center"/>
          </w:tcPr>
          <w:p w14:paraId="33571908" w14:textId="23A7581C" w:rsidR="0065612F" w:rsidRPr="00CB4843" w:rsidRDefault="0065612F" w:rsidP="006E700A">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4085" w:type="dxa"/>
            <w:gridSpan w:val="7"/>
            <w:vAlign w:val="center"/>
          </w:tcPr>
          <w:p w14:paraId="1B193171" w14:textId="29BD8C14"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5" w:type="dxa"/>
            <w:gridSpan w:val="7"/>
            <w:vAlign w:val="center"/>
          </w:tcPr>
          <w:p w14:paraId="0360C09A" w14:textId="037F30BA"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65612F" w:rsidRPr="00CB4843" w14:paraId="4113967F" w14:textId="77777777" w:rsidTr="0065612F">
        <w:trPr>
          <w:jc w:val="center"/>
        </w:trPr>
        <w:tc>
          <w:tcPr>
            <w:tcW w:w="1247" w:type="dxa"/>
            <w:vMerge/>
            <w:vAlign w:val="center"/>
          </w:tcPr>
          <w:p w14:paraId="1B546C4C" w14:textId="09A896A1" w:rsidR="0065612F" w:rsidRPr="00CB4843" w:rsidRDefault="0065612F" w:rsidP="006E700A">
            <w:pPr>
              <w:pStyle w:val="35"/>
              <w:keepNext w:val="0"/>
              <w:spacing w:before="120" w:after="120"/>
              <w:contextualSpacing/>
              <w:jc w:val="center"/>
              <w:rPr>
                <w:rFonts w:ascii="Arial" w:hAnsi="Arial" w:cs="Arial"/>
              </w:rPr>
            </w:pPr>
          </w:p>
        </w:tc>
        <w:tc>
          <w:tcPr>
            <w:tcW w:w="1362" w:type="dxa"/>
            <w:gridSpan w:val="3"/>
            <w:vAlign w:val="center"/>
          </w:tcPr>
          <w:p w14:paraId="0AF5CBC4" w14:textId="04F12763"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2" w:type="dxa"/>
            <w:gridSpan w:val="3"/>
            <w:vAlign w:val="center"/>
          </w:tcPr>
          <w:p w14:paraId="5AB877CB" w14:textId="3FE39D83"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Merge w:val="restart"/>
            <w:vAlign w:val="center"/>
          </w:tcPr>
          <w:p w14:paraId="49CB80E1" w14:textId="4E427342"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2" w:type="dxa"/>
            <w:gridSpan w:val="3"/>
            <w:vAlign w:val="center"/>
          </w:tcPr>
          <w:p w14:paraId="58F9C3BF" w14:textId="43C424BC"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2" w:type="dxa"/>
            <w:gridSpan w:val="3"/>
            <w:vAlign w:val="center"/>
          </w:tcPr>
          <w:p w14:paraId="4491E954" w14:textId="78821989"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Merge w:val="restart"/>
            <w:vAlign w:val="center"/>
          </w:tcPr>
          <w:p w14:paraId="4066C154" w14:textId="2618456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Alternating</w:t>
            </w:r>
          </w:p>
        </w:tc>
      </w:tr>
      <w:tr w:rsidR="0065612F" w:rsidRPr="00CB4843" w14:paraId="3F22437D" w14:textId="77777777" w:rsidTr="0065612F">
        <w:trPr>
          <w:jc w:val="center"/>
        </w:trPr>
        <w:tc>
          <w:tcPr>
            <w:tcW w:w="1247" w:type="dxa"/>
            <w:vMerge/>
            <w:vAlign w:val="center"/>
          </w:tcPr>
          <w:p w14:paraId="27815DF4" w14:textId="11EAE148" w:rsidR="0065612F" w:rsidRPr="00CB4843" w:rsidRDefault="0065612F" w:rsidP="006E700A">
            <w:pPr>
              <w:pStyle w:val="35"/>
              <w:keepNext w:val="0"/>
              <w:spacing w:beforeLines="0" w:before="0" w:afterLines="0" w:after="0"/>
              <w:contextualSpacing/>
              <w:jc w:val="center"/>
              <w:rPr>
                <w:rFonts w:ascii="Arial" w:hAnsi="Arial" w:cs="Arial"/>
              </w:rPr>
            </w:pPr>
          </w:p>
        </w:tc>
        <w:tc>
          <w:tcPr>
            <w:tcW w:w="454" w:type="dxa"/>
            <w:vAlign w:val="center"/>
          </w:tcPr>
          <w:p w14:paraId="28FE2EFC" w14:textId="643174A7"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3A5D4F1E" w14:textId="15E62448"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28B0F603" w14:textId="6CF6924C"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454" w:type="dxa"/>
            <w:vAlign w:val="center"/>
          </w:tcPr>
          <w:p w14:paraId="27DA88D7" w14:textId="7BFDAF69" w:rsidR="0065612F" w:rsidRPr="00DB128B"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2F3FA17D" w14:textId="6B55B7C9"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1A93031D" w14:textId="77DB2D36"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1361" w:type="dxa"/>
            <w:vMerge/>
            <w:vAlign w:val="center"/>
          </w:tcPr>
          <w:p w14:paraId="12990F6A" w14:textId="77777777" w:rsidR="0065612F" w:rsidRPr="00CB4843" w:rsidRDefault="0065612F" w:rsidP="006E700A">
            <w:pPr>
              <w:pStyle w:val="35"/>
              <w:keepNext w:val="0"/>
              <w:spacing w:beforeLines="0" w:before="0" w:afterLines="0" w:after="0"/>
              <w:contextualSpacing/>
              <w:jc w:val="center"/>
              <w:rPr>
                <w:rFonts w:ascii="Arial" w:hAnsi="Arial" w:cs="Arial"/>
              </w:rPr>
            </w:pPr>
          </w:p>
        </w:tc>
        <w:tc>
          <w:tcPr>
            <w:tcW w:w="454" w:type="dxa"/>
            <w:vAlign w:val="center"/>
          </w:tcPr>
          <w:p w14:paraId="399CAFF9" w14:textId="11AE98B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576EBF58" w14:textId="7C27C5B6"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5E89BA1D" w14:textId="43BE0E13"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454" w:type="dxa"/>
            <w:vAlign w:val="center"/>
          </w:tcPr>
          <w:p w14:paraId="6F3F2EF7" w14:textId="353CE53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A</w:t>
            </w:r>
          </w:p>
        </w:tc>
        <w:tc>
          <w:tcPr>
            <w:tcW w:w="454" w:type="dxa"/>
            <w:vAlign w:val="center"/>
          </w:tcPr>
          <w:p w14:paraId="7A785A7B" w14:textId="09E7AA31"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B</w:t>
            </w:r>
          </w:p>
        </w:tc>
        <w:tc>
          <w:tcPr>
            <w:tcW w:w="454" w:type="dxa"/>
            <w:vAlign w:val="center"/>
          </w:tcPr>
          <w:p w14:paraId="221F83A1" w14:textId="0E6E053B" w:rsidR="0065612F" w:rsidRPr="00CB4843" w:rsidRDefault="0065612F" w:rsidP="006E700A">
            <w:pPr>
              <w:pStyle w:val="35"/>
              <w:keepNext w:val="0"/>
              <w:spacing w:beforeLines="0" w:before="0" w:afterLines="0" w:after="0"/>
              <w:contextualSpacing/>
              <w:jc w:val="center"/>
              <w:rPr>
                <w:rFonts w:ascii="Arial" w:hAnsi="Arial" w:cs="Arial"/>
              </w:rPr>
            </w:pPr>
            <w:r>
              <w:rPr>
                <w:rFonts w:ascii="Arial" w:hAnsi="Arial" w:cs="Arial"/>
              </w:rPr>
              <w:t>C</w:t>
            </w:r>
          </w:p>
        </w:tc>
        <w:tc>
          <w:tcPr>
            <w:tcW w:w="1361" w:type="dxa"/>
            <w:vMerge/>
            <w:vAlign w:val="center"/>
          </w:tcPr>
          <w:p w14:paraId="05C058FB" w14:textId="2CB11FD9" w:rsidR="0065612F" w:rsidRPr="00CB4843" w:rsidRDefault="0065612F" w:rsidP="006E700A">
            <w:pPr>
              <w:pStyle w:val="35"/>
              <w:keepNext w:val="0"/>
              <w:spacing w:beforeLines="0" w:before="0" w:afterLines="0" w:after="0"/>
              <w:contextualSpacing/>
              <w:jc w:val="center"/>
              <w:rPr>
                <w:rFonts w:ascii="Arial" w:hAnsi="Arial" w:cs="Arial"/>
              </w:rPr>
            </w:pPr>
          </w:p>
        </w:tc>
      </w:tr>
      <w:tr w:rsidR="00E74F71" w:rsidRPr="00CB4843" w14:paraId="2E8DB797" w14:textId="77777777" w:rsidTr="001A4954">
        <w:trPr>
          <w:jc w:val="center"/>
        </w:trPr>
        <w:tc>
          <w:tcPr>
            <w:tcW w:w="1247" w:type="dxa"/>
            <w:vAlign w:val="center"/>
          </w:tcPr>
          <w:p w14:paraId="2083F5FE" w14:textId="0962E465"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454" w:type="dxa"/>
            <w:shd w:val="clear" w:color="auto" w:fill="00B050"/>
            <w:vAlign w:val="center"/>
          </w:tcPr>
          <w:p w14:paraId="0180D41D" w14:textId="544D32AD"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65610E9" w14:textId="1C6EEBAA"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6ED39335" w14:textId="347C37A1"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5C35862" w14:textId="28CF51A7" w:rsidR="00E74F71" w:rsidRPr="00DB128B"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740B5C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E5CDCBA"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095FED5"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67C04A0C"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F5D7FCA"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CDF4CA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53FBB86"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629B57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3A0E9AC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2227274" w14:textId="2E096904" w:rsidR="00E74F71" w:rsidRPr="00CB4843" w:rsidRDefault="00E74F71" w:rsidP="006E700A">
            <w:pPr>
              <w:pStyle w:val="35"/>
              <w:keepNext w:val="0"/>
              <w:spacing w:beforeLines="0" w:before="0" w:afterLines="0" w:after="0"/>
              <w:contextualSpacing/>
              <w:jc w:val="center"/>
              <w:rPr>
                <w:rFonts w:ascii="Arial" w:hAnsi="Arial" w:cs="Arial"/>
              </w:rPr>
            </w:pPr>
          </w:p>
        </w:tc>
      </w:tr>
      <w:tr w:rsidR="00E74F71" w:rsidRPr="00CB4843" w14:paraId="7320D8EF" w14:textId="77777777" w:rsidTr="001A4954">
        <w:trPr>
          <w:jc w:val="center"/>
        </w:trPr>
        <w:tc>
          <w:tcPr>
            <w:tcW w:w="1247" w:type="dxa"/>
            <w:vAlign w:val="center"/>
          </w:tcPr>
          <w:p w14:paraId="0DC8E19E" w14:textId="31E0B003"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454" w:type="dxa"/>
            <w:shd w:val="clear" w:color="auto" w:fill="00B050"/>
            <w:vAlign w:val="center"/>
          </w:tcPr>
          <w:p w14:paraId="6E8421FE" w14:textId="37D91638"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E1904EF" w14:textId="792C6985"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0DF21D0" w14:textId="43CF0CD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B20EC00" w14:textId="5912DDAD"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124FB26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923735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CA8E82C"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30ACBA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65F8D3BC"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E58364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AB4E6C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FB46AD1"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FC2252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90A81C3" w14:textId="5D5422A6"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5A1E6AE0" w14:textId="77777777" w:rsidTr="001A4954">
        <w:trPr>
          <w:jc w:val="center"/>
        </w:trPr>
        <w:tc>
          <w:tcPr>
            <w:tcW w:w="1247" w:type="dxa"/>
            <w:vAlign w:val="center"/>
          </w:tcPr>
          <w:p w14:paraId="4E2F4F22" w14:textId="13CD3B35"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454" w:type="dxa"/>
            <w:shd w:val="clear" w:color="auto" w:fill="00B050"/>
            <w:vAlign w:val="center"/>
          </w:tcPr>
          <w:p w14:paraId="07FBA8CA" w14:textId="374C48B4"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C871443" w14:textId="3A10F323"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5214819" w14:textId="2C725AC5"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8D7C74B" w14:textId="3C4B3663"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18F11A51"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57AA4C5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1FAFD6D"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AA83BE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4326FC2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3FEDF0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11ECAA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79581DA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720942D"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9054469" w14:textId="561823C1"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1F4C0CA2" w14:textId="77777777" w:rsidTr="001A4954">
        <w:trPr>
          <w:jc w:val="center"/>
        </w:trPr>
        <w:tc>
          <w:tcPr>
            <w:tcW w:w="1247" w:type="dxa"/>
            <w:vAlign w:val="center"/>
          </w:tcPr>
          <w:p w14:paraId="5BF70198" w14:textId="43652B1B" w:rsidR="00E74F71" w:rsidRPr="00CB4843"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454" w:type="dxa"/>
            <w:shd w:val="clear" w:color="auto" w:fill="00B050"/>
            <w:vAlign w:val="center"/>
          </w:tcPr>
          <w:p w14:paraId="2E05057A" w14:textId="48F8CE01"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11AFEA52" w14:textId="63EAFD00"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24BD0CD4" w14:textId="233FDC16"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3A1EDF9" w14:textId="11707B88"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F19905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C3A173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7FE4D30"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79BAB0A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38AD154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0A57418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E5C268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3AAE5D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1E7068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6330B79" w14:textId="37E18639"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2BB1FBEE" w14:textId="77777777" w:rsidTr="000B1047">
        <w:trPr>
          <w:jc w:val="center"/>
        </w:trPr>
        <w:tc>
          <w:tcPr>
            <w:tcW w:w="1247" w:type="dxa"/>
            <w:vAlign w:val="center"/>
          </w:tcPr>
          <w:p w14:paraId="1FD975EC" w14:textId="661A90C2" w:rsidR="00E74F71"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454" w:type="dxa"/>
            <w:shd w:val="clear" w:color="auto" w:fill="00B050"/>
            <w:vAlign w:val="center"/>
          </w:tcPr>
          <w:p w14:paraId="748D8F23"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75B91897"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00B050"/>
            <w:vAlign w:val="center"/>
          </w:tcPr>
          <w:p w14:paraId="58F141D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3A774E4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0F66B36"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E28E751"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11BEBDE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39401378"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BCB94F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B0E15B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EA5E02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203E8F5A"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3654A49"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0E03326B" w14:textId="76F36B38"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CB4843" w14:paraId="1051A7E6" w14:textId="77777777" w:rsidTr="001A4954">
        <w:trPr>
          <w:jc w:val="center"/>
        </w:trPr>
        <w:tc>
          <w:tcPr>
            <w:tcW w:w="1247" w:type="dxa"/>
            <w:vAlign w:val="center"/>
          </w:tcPr>
          <w:p w14:paraId="5DEC40C1" w14:textId="24303E44" w:rsidR="00E74F71" w:rsidRDefault="00E74F71"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454" w:type="dxa"/>
            <w:shd w:val="clear" w:color="auto" w:fill="FF0000"/>
            <w:vAlign w:val="center"/>
          </w:tcPr>
          <w:p w14:paraId="4B7D05F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65A3351"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D6F5D74" w14:textId="77777777" w:rsidR="00E74F71" w:rsidRPr="00CB4843"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5460F95D"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CD15A0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4EF491D2"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446448F3"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76C9258E"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68500A4B"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4D2E254"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5712DE7B"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0D89C58F"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454" w:type="dxa"/>
            <w:shd w:val="clear" w:color="auto" w:fill="FF0000"/>
            <w:vAlign w:val="center"/>
          </w:tcPr>
          <w:p w14:paraId="196D0BE7" w14:textId="77777777" w:rsidR="00E74F71" w:rsidRPr="00483C4C" w:rsidRDefault="00E74F71" w:rsidP="006E700A">
            <w:pPr>
              <w:pStyle w:val="35"/>
              <w:keepNext w:val="0"/>
              <w:spacing w:beforeLines="0" w:before="0" w:afterLines="0" w:after="0"/>
              <w:contextualSpacing/>
              <w:jc w:val="center"/>
              <w:rPr>
                <w:rFonts w:ascii="Arial" w:hAnsi="Arial" w:cs="Arial"/>
              </w:rPr>
            </w:pPr>
          </w:p>
        </w:tc>
        <w:tc>
          <w:tcPr>
            <w:tcW w:w="1361" w:type="dxa"/>
            <w:shd w:val="clear" w:color="auto" w:fill="FF0000"/>
            <w:vAlign w:val="center"/>
          </w:tcPr>
          <w:p w14:paraId="274B56E7" w14:textId="0FDFD7F8" w:rsidR="00E74F71" w:rsidRPr="00483C4C" w:rsidRDefault="00E74F71" w:rsidP="006E700A">
            <w:pPr>
              <w:pStyle w:val="35"/>
              <w:keepNext w:val="0"/>
              <w:spacing w:beforeLines="0" w:before="0" w:afterLines="0" w:after="0"/>
              <w:contextualSpacing/>
              <w:jc w:val="center"/>
              <w:rPr>
                <w:rFonts w:ascii="Arial" w:hAnsi="Arial" w:cs="Arial"/>
              </w:rPr>
            </w:pPr>
          </w:p>
        </w:tc>
      </w:tr>
      <w:tr w:rsidR="00E74F71" w:rsidRPr="00167680" w14:paraId="0717F8C2" w14:textId="77777777" w:rsidTr="00E74F71">
        <w:trPr>
          <w:jc w:val="center"/>
        </w:trPr>
        <w:tc>
          <w:tcPr>
            <w:tcW w:w="9417" w:type="dxa"/>
            <w:gridSpan w:val="15"/>
            <w:vAlign w:val="center"/>
          </w:tcPr>
          <w:p w14:paraId="4E0CAE1C" w14:textId="483C36D1" w:rsidR="00F20108" w:rsidRDefault="00F2010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1:</w:t>
            </w:r>
            <w:r>
              <w:rPr>
                <w:rFonts w:ascii="Arial" w:hAnsi="Arial" w:cs="Arial"/>
              </w:rPr>
              <w:tab/>
              <w:t>The characters</w:t>
            </w:r>
            <w:r w:rsidR="001B4EDE">
              <w:rPr>
                <w:rFonts w:ascii="Arial" w:hAnsi="Arial" w:cs="Arial"/>
              </w:rPr>
              <w:t xml:space="preserve"> ‘A’, ‘B’, and ‘C’</w:t>
            </w:r>
            <w:r>
              <w:rPr>
                <w:rFonts w:ascii="Arial" w:hAnsi="Arial" w:cs="Arial"/>
              </w:rPr>
              <w:t xml:space="preserve"> on the 3</w:t>
            </w:r>
            <w:r w:rsidRPr="000E137C">
              <w:rPr>
                <w:rFonts w:ascii="Arial" w:hAnsi="Arial" w:cs="Arial"/>
                <w:vertAlign w:val="superscript"/>
              </w:rPr>
              <w:t>rd</w:t>
            </w:r>
            <w:r>
              <w:rPr>
                <w:rFonts w:ascii="Arial" w:hAnsi="Arial" w:cs="Arial"/>
              </w:rPr>
              <w:t xml:space="preserve"> row indicate the type of power pattern.</w:t>
            </w:r>
          </w:p>
          <w:p w14:paraId="57803E43" w14:textId="7059F6C6" w:rsidR="00F20108" w:rsidRDefault="00F2010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2:</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465D0D0E" w14:textId="1CDE8E82" w:rsidR="003B7631" w:rsidRDefault="003B7631"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3:</w:t>
            </w:r>
            <w:r>
              <w:rPr>
                <w:rFonts w:ascii="Arial" w:hAnsi="Arial" w:cs="Arial"/>
              </w:rPr>
              <w:tab/>
              <w:t xml:space="preserve">The </w:t>
            </w:r>
            <w:r w:rsidRPr="0075720C">
              <w:rPr>
                <w:rFonts w:ascii="Arial" w:hAnsi="Arial" w:cs="Arial"/>
                <w:color w:val="F79646" w:themeColor="accent6"/>
              </w:rPr>
              <w:t>orange cells</w:t>
            </w:r>
            <w:r>
              <w:rPr>
                <w:rFonts w:ascii="Arial" w:hAnsi="Arial" w:cs="Arial"/>
              </w:rPr>
              <w:t xml:space="preserve"> indicate that testability issues exist (Observation 4)</w:t>
            </w:r>
          </w:p>
          <w:p w14:paraId="32DA9878" w14:textId="289B3DBA" w:rsidR="0065612F" w:rsidRPr="00483C4C" w:rsidRDefault="00F2010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3B7631">
              <w:rPr>
                <w:rFonts w:ascii="Arial" w:hAnsi="Arial" w:cs="Arial"/>
              </w:rPr>
              <w:t>4</w:t>
            </w:r>
            <w:r>
              <w:rPr>
                <w:rFonts w:ascii="Arial" w:hAnsi="Arial" w:cs="Arial"/>
              </w:rPr>
              <w:t>:</w:t>
            </w:r>
            <w:r>
              <w:rPr>
                <w:rFonts w:ascii="Arial" w:hAnsi="Arial" w:cs="Arial"/>
              </w:rPr>
              <w:tab/>
              <w:t xml:space="preserve">The </w:t>
            </w:r>
            <w:r w:rsidRPr="007F0186">
              <w:rPr>
                <w:rFonts w:ascii="Arial" w:hAnsi="Arial" w:cs="Arial"/>
                <w:color w:val="FF0000"/>
              </w:rPr>
              <w:t>red cells</w:t>
            </w:r>
            <w:r>
              <w:rPr>
                <w:rFonts w:ascii="Arial" w:hAnsi="Arial" w:cs="Arial"/>
              </w:rPr>
              <w:t xml:space="preserve"> </w:t>
            </w:r>
            <w:r w:rsidR="008055B7">
              <w:rPr>
                <w:rFonts w:ascii="Arial" w:hAnsi="Arial" w:cs="Arial"/>
              </w:rPr>
              <w:t xml:space="preserve">indicate that no requirements applied (Observation </w:t>
            </w:r>
            <w:r w:rsidR="00167680">
              <w:rPr>
                <w:rFonts w:ascii="Arial" w:hAnsi="Arial" w:cs="Arial"/>
              </w:rPr>
              <w:t>2)</w:t>
            </w:r>
            <w:r w:rsidR="008055B7">
              <w:rPr>
                <w:rFonts w:ascii="Arial" w:hAnsi="Arial" w:cs="Arial"/>
              </w:rPr>
              <w:t>.</w:t>
            </w:r>
          </w:p>
        </w:tc>
      </w:tr>
    </w:tbl>
    <w:p w14:paraId="4F221CD9" w14:textId="669BC7BC" w:rsidR="0065612F" w:rsidRDefault="0065612F" w:rsidP="006E700A">
      <w:pPr>
        <w:pStyle w:val="af0"/>
        <w:jc w:val="center"/>
      </w:pPr>
      <w:r>
        <w:t xml:space="preserve">Table </w:t>
      </w:r>
      <w:fldSimple w:instr=" SEQ Table \* ARABIC ">
        <w:r w:rsidR="002B741C">
          <w:rPr>
            <w:noProof/>
          </w:rPr>
          <w:t>5</w:t>
        </w:r>
      </w:fldSimple>
      <w:r>
        <w:t xml:space="preserve"> </w:t>
      </w:r>
      <w:r w:rsidR="001B4EDE">
        <w:t>Testability of relative power tolerance after the optimization</w:t>
      </w:r>
    </w:p>
    <w:tbl>
      <w:tblPr>
        <w:tblStyle w:val="aff2"/>
        <w:tblW w:w="0" w:type="auto"/>
        <w:jc w:val="center"/>
        <w:tblLayout w:type="fixed"/>
        <w:tblLook w:val="04A0" w:firstRow="1" w:lastRow="0" w:firstColumn="1" w:lastColumn="0" w:noHBand="0" w:noVBand="1"/>
      </w:tblPr>
      <w:tblGrid>
        <w:gridCol w:w="1247"/>
        <w:gridCol w:w="1361"/>
        <w:gridCol w:w="1361"/>
        <w:gridCol w:w="1361"/>
        <w:gridCol w:w="1361"/>
        <w:gridCol w:w="1361"/>
        <w:gridCol w:w="1361"/>
      </w:tblGrid>
      <w:tr w:rsidR="002B1090" w:rsidRPr="00CB4843" w14:paraId="1F4DB64A" w14:textId="77777777" w:rsidTr="00B96E65">
        <w:trPr>
          <w:jc w:val="center"/>
        </w:trPr>
        <w:tc>
          <w:tcPr>
            <w:tcW w:w="1247" w:type="dxa"/>
            <w:vMerge w:val="restart"/>
            <w:vAlign w:val="center"/>
          </w:tcPr>
          <w:p w14:paraId="6AB99E60" w14:textId="77777777" w:rsidR="002B1090" w:rsidRPr="00CB4843" w:rsidRDefault="002B1090" w:rsidP="006E700A">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4083" w:type="dxa"/>
            <w:gridSpan w:val="3"/>
            <w:vAlign w:val="center"/>
          </w:tcPr>
          <w:p w14:paraId="6DFDB824" w14:textId="1D107AD3"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3" w:type="dxa"/>
            <w:gridSpan w:val="3"/>
            <w:vAlign w:val="center"/>
          </w:tcPr>
          <w:p w14:paraId="398E332A" w14:textId="18CBB16F"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2B1090" w:rsidRPr="00CB4843" w14:paraId="74242CA6" w14:textId="77777777" w:rsidTr="00B96E65">
        <w:trPr>
          <w:jc w:val="center"/>
        </w:trPr>
        <w:tc>
          <w:tcPr>
            <w:tcW w:w="1247" w:type="dxa"/>
            <w:vMerge/>
            <w:vAlign w:val="center"/>
          </w:tcPr>
          <w:p w14:paraId="0356FB2B" w14:textId="77777777" w:rsidR="002B1090" w:rsidRPr="00CB4843" w:rsidRDefault="002B1090" w:rsidP="006E700A">
            <w:pPr>
              <w:pStyle w:val="35"/>
              <w:keepNext w:val="0"/>
              <w:spacing w:before="120" w:after="120"/>
              <w:contextualSpacing/>
              <w:jc w:val="center"/>
              <w:rPr>
                <w:rFonts w:ascii="Arial" w:hAnsi="Arial" w:cs="Arial"/>
              </w:rPr>
            </w:pPr>
          </w:p>
        </w:tc>
        <w:tc>
          <w:tcPr>
            <w:tcW w:w="1361" w:type="dxa"/>
            <w:vAlign w:val="center"/>
          </w:tcPr>
          <w:p w14:paraId="220E622E"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497D8D3E"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5C0E484A"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1" w:type="dxa"/>
            <w:vAlign w:val="center"/>
          </w:tcPr>
          <w:p w14:paraId="0284B753"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364F2EC5"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513EDFFF"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rPr>
              <w:t>Alternating</w:t>
            </w:r>
          </w:p>
        </w:tc>
      </w:tr>
      <w:tr w:rsidR="002B1090" w:rsidRPr="00CB4843" w14:paraId="75EA34F2" w14:textId="77777777" w:rsidTr="0075720C">
        <w:trPr>
          <w:jc w:val="center"/>
        </w:trPr>
        <w:tc>
          <w:tcPr>
            <w:tcW w:w="1247" w:type="dxa"/>
            <w:vAlign w:val="center"/>
          </w:tcPr>
          <w:p w14:paraId="7070F8E3"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61" w:type="dxa"/>
            <w:shd w:val="clear" w:color="auto" w:fill="00B050"/>
            <w:vAlign w:val="center"/>
          </w:tcPr>
          <w:p w14:paraId="3909084A"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23E295AE" w14:textId="0FD6B89E" w:rsidR="002B1090" w:rsidRPr="00DB128B"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5032DDD7"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A755181"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276B98C8" w14:textId="6665F352" w:rsidR="002B1090" w:rsidRPr="00CB4843"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4EB0F66B" w14:textId="77777777" w:rsidR="002B1090" w:rsidRPr="00CB4843" w:rsidRDefault="002B1090" w:rsidP="006E700A">
            <w:pPr>
              <w:pStyle w:val="35"/>
              <w:keepNext w:val="0"/>
              <w:spacing w:beforeLines="0" w:before="0" w:afterLines="0" w:after="0"/>
              <w:contextualSpacing/>
              <w:jc w:val="center"/>
              <w:rPr>
                <w:rFonts w:ascii="Arial" w:hAnsi="Arial" w:cs="Arial"/>
              </w:rPr>
            </w:pPr>
          </w:p>
        </w:tc>
      </w:tr>
      <w:tr w:rsidR="002B1090" w:rsidRPr="00CB4843" w14:paraId="32A18478" w14:textId="77777777" w:rsidTr="0075720C">
        <w:trPr>
          <w:jc w:val="center"/>
        </w:trPr>
        <w:tc>
          <w:tcPr>
            <w:tcW w:w="1247" w:type="dxa"/>
            <w:vAlign w:val="center"/>
          </w:tcPr>
          <w:p w14:paraId="34FE0C18"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61" w:type="dxa"/>
            <w:shd w:val="clear" w:color="auto" w:fill="00B050"/>
            <w:vAlign w:val="center"/>
          </w:tcPr>
          <w:p w14:paraId="1122C904"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D08CD76" w14:textId="2196C8E5"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53A528F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2221B33"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21BC9F6" w14:textId="48452924"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6FBCA20B"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1738D7F5" w14:textId="77777777" w:rsidTr="0075720C">
        <w:trPr>
          <w:jc w:val="center"/>
        </w:trPr>
        <w:tc>
          <w:tcPr>
            <w:tcW w:w="1247" w:type="dxa"/>
            <w:vAlign w:val="center"/>
          </w:tcPr>
          <w:p w14:paraId="7963CED3"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61" w:type="dxa"/>
            <w:shd w:val="clear" w:color="auto" w:fill="00B050"/>
            <w:vAlign w:val="center"/>
          </w:tcPr>
          <w:p w14:paraId="05026FB0"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800D1AA" w14:textId="19D3489E"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45FE1CCA"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0A353F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9FDE370" w14:textId="54B71A70"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69FC82F5"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72415A19" w14:textId="77777777" w:rsidTr="0075720C">
        <w:trPr>
          <w:jc w:val="center"/>
        </w:trPr>
        <w:tc>
          <w:tcPr>
            <w:tcW w:w="1247" w:type="dxa"/>
            <w:vAlign w:val="center"/>
          </w:tcPr>
          <w:p w14:paraId="7AC19B81" w14:textId="77777777"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61" w:type="dxa"/>
            <w:shd w:val="clear" w:color="auto" w:fill="00B050"/>
            <w:vAlign w:val="center"/>
          </w:tcPr>
          <w:p w14:paraId="7077AB55"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6A0FB79" w14:textId="0856EF78"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2BAF580A"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0D14AA8"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884E40E" w14:textId="43564555"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3C21A846"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11C059E6" w14:textId="77777777" w:rsidTr="0075720C">
        <w:trPr>
          <w:jc w:val="center"/>
        </w:trPr>
        <w:tc>
          <w:tcPr>
            <w:tcW w:w="1247" w:type="dxa"/>
            <w:vAlign w:val="center"/>
          </w:tcPr>
          <w:p w14:paraId="502A54A9" w14:textId="77777777"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61" w:type="dxa"/>
            <w:shd w:val="clear" w:color="auto" w:fill="00B050"/>
            <w:vAlign w:val="center"/>
          </w:tcPr>
          <w:p w14:paraId="02FEC0AC" w14:textId="4F68236F"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FFC000"/>
            <w:vAlign w:val="center"/>
          </w:tcPr>
          <w:p w14:paraId="6B7A328A" w14:textId="3896B2D2"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4D39AC0C" w14:textId="0E821BBA" w:rsidR="002B1090" w:rsidRPr="00483C4C" w:rsidRDefault="008A3B45"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388A1F0D" w14:textId="22A07959"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FFC000"/>
            <w:vAlign w:val="center"/>
          </w:tcPr>
          <w:p w14:paraId="651B9614" w14:textId="015C0C73"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shd w:val="clear" w:color="auto" w:fill="00B050"/>
            <w:vAlign w:val="center"/>
          </w:tcPr>
          <w:p w14:paraId="243148BE" w14:textId="3BE39CD9"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r>
      <w:tr w:rsidR="002B1090" w:rsidRPr="00CB4843" w14:paraId="26846D55" w14:textId="77777777" w:rsidTr="0075720C">
        <w:trPr>
          <w:jc w:val="center"/>
        </w:trPr>
        <w:tc>
          <w:tcPr>
            <w:tcW w:w="1247" w:type="dxa"/>
            <w:tcBorders>
              <w:bottom w:val="single" w:sz="4" w:space="0" w:color="auto"/>
            </w:tcBorders>
            <w:vAlign w:val="center"/>
          </w:tcPr>
          <w:p w14:paraId="1B457ADD" w14:textId="77777777"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61" w:type="dxa"/>
            <w:tcBorders>
              <w:bottom w:val="single" w:sz="4" w:space="0" w:color="auto"/>
            </w:tcBorders>
            <w:shd w:val="clear" w:color="auto" w:fill="00B050"/>
            <w:vAlign w:val="center"/>
          </w:tcPr>
          <w:p w14:paraId="53872D80" w14:textId="3FFF21FF" w:rsidR="002B1090" w:rsidRPr="00CB4843"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tcBorders>
              <w:bottom w:val="single" w:sz="4" w:space="0" w:color="auto"/>
            </w:tcBorders>
            <w:shd w:val="clear" w:color="auto" w:fill="FFC000"/>
            <w:vAlign w:val="center"/>
          </w:tcPr>
          <w:p w14:paraId="563B00C4" w14:textId="4B9FC8A5"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tcBorders>
              <w:bottom w:val="single" w:sz="4" w:space="0" w:color="auto"/>
            </w:tcBorders>
            <w:shd w:val="clear" w:color="auto" w:fill="00B050"/>
            <w:vAlign w:val="center"/>
          </w:tcPr>
          <w:p w14:paraId="19EC8A5F" w14:textId="1D03DF35" w:rsidR="002B1090" w:rsidRPr="00483C4C"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x</w:t>
            </w:r>
          </w:p>
        </w:tc>
        <w:tc>
          <w:tcPr>
            <w:tcW w:w="1361" w:type="dxa"/>
            <w:tcBorders>
              <w:bottom w:val="single" w:sz="4" w:space="0" w:color="auto"/>
            </w:tcBorders>
            <w:shd w:val="clear" w:color="auto" w:fill="FF0000"/>
            <w:vAlign w:val="center"/>
          </w:tcPr>
          <w:p w14:paraId="22851968"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bottom w:val="single" w:sz="4" w:space="0" w:color="auto"/>
            </w:tcBorders>
            <w:shd w:val="clear" w:color="auto" w:fill="FF0000"/>
            <w:vAlign w:val="center"/>
          </w:tcPr>
          <w:p w14:paraId="6EDE419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bottom w:val="single" w:sz="4" w:space="0" w:color="auto"/>
            </w:tcBorders>
            <w:shd w:val="clear" w:color="auto" w:fill="FF0000"/>
            <w:vAlign w:val="center"/>
          </w:tcPr>
          <w:p w14:paraId="36EC68FC"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27E0402E" w14:textId="77777777" w:rsidTr="0075720C">
        <w:trPr>
          <w:jc w:val="center"/>
        </w:trPr>
        <w:tc>
          <w:tcPr>
            <w:tcW w:w="1247" w:type="dxa"/>
            <w:tcBorders>
              <w:top w:val="single" w:sz="4" w:space="0" w:color="auto"/>
            </w:tcBorders>
            <w:vAlign w:val="center"/>
          </w:tcPr>
          <w:p w14:paraId="6FEE59B3" w14:textId="610AF0D6"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61" w:type="dxa"/>
            <w:tcBorders>
              <w:top w:val="single" w:sz="4" w:space="0" w:color="auto"/>
            </w:tcBorders>
            <w:shd w:val="clear" w:color="auto" w:fill="00B050"/>
            <w:vAlign w:val="center"/>
          </w:tcPr>
          <w:p w14:paraId="25F41D71"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535A6972"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38BC12A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22252AA0"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5D922808"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tcBorders>
              <w:top w:val="single" w:sz="4" w:space="0" w:color="auto"/>
            </w:tcBorders>
            <w:shd w:val="clear" w:color="auto" w:fill="00B050"/>
            <w:vAlign w:val="center"/>
          </w:tcPr>
          <w:p w14:paraId="4301672F"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47C1F4AF" w14:textId="77777777" w:rsidTr="0075720C">
        <w:trPr>
          <w:jc w:val="center"/>
        </w:trPr>
        <w:tc>
          <w:tcPr>
            <w:tcW w:w="1247" w:type="dxa"/>
            <w:vAlign w:val="center"/>
          </w:tcPr>
          <w:p w14:paraId="510261DC" w14:textId="7BC6308F"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61" w:type="dxa"/>
            <w:shd w:val="clear" w:color="auto" w:fill="00B050"/>
            <w:vAlign w:val="center"/>
          </w:tcPr>
          <w:p w14:paraId="637115CD"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1FA95079"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EC977CE"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12060F2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134F42D"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CD162A4"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4673D8BD" w14:textId="77777777" w:rsidTr="0075720C">
        <w:trPr>
          <w:jc w:val="center"/>
        </w:trPr>
        <w:tc>
          <w:tcPr>
            <w:tcW w:w="1247" w:type="dxa"/>
            <w:vAlign w:val="center"/>
          </w:tcPr>
          <w:p w14:paraId="6FB5D4A6" w14:textId="7D41D096"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61" w:type="dxa"/>
            <w:shd w:val="clear" w:color="auto" w:fill="00B050"/>
            <w:vAlign w:val="center"/>
          </w:tcPr>
          <w:p w14:paraId="2DABE170"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9883D9B"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390224F"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2B8128B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8CE8202"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759ADF7"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2B1090" w:rsidRPr="00CB4843" w14:paraId="33DD07C2" w14:textId="77777777" w:rsidTr="0075720C">
        <w:trPr>
          <w:jc w:val="center"/>
        </w:trPr>
        <w:tc>
          <w:tcPr>
            <w:tcW w:w="1247" w:type="dxa"/>
            <w:vAlign w:val="center"/>
          </w:tcPr>
          <w:p w14:paraId="5F108996" w14:textId="59E4A61A" w:rsidR="002B1090" w:rsidRDefault="002B1090"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61" w:type="dxa"/>
            <w:shd w:val="clear" w:color="auto" w:fill="00B050"/>
            <w:vAlign w:val="center"/>
          </w:tcPr>
          <w:p w14:paraId="187B28EB" w14:textId="77777777" w:rsidR="002B1090" w:rsidRPr="00CB4843"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076F4C71"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7A72B1AC"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1D16FC63"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675CAEFA" w14:textId="77777777" w:rsidR="002B1090" w:rsidRPr="00483C4C" w:rsidRDefault="002B1090"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74D8466" w14:textId="77777777" w:rsidR="002B1090" w:rsidRPr="00483C4C" w:rsidRDefault="002B1090" w:rsidP="006E700A">
            <w:pPr>
              <w:pStyle w:val="35"/>
              <w:keepNext w:val="0"/>
              <w:spacing w:beforeLines="0" w:before="0" w:afterLines="0" w:after="0"/>
              <w:contextualSpacing/>
              <w:jc w:val="center"/>
              <w:rPr>
                <w:rFonts w:ascii="Arial" w:hAnsi="Arial" w:cs="Arial"/>
              </w:rPr>
            </w:pPr>
          </w:p>
        </w:tc>
      </w:tr>
      <w:tr w:rsidR="00AA40E8" w:rsidRPr="00CB4843" w14:paraId="6EAD99E7" w14:textId="77777777" w:rsidTr="000B1047">
        <w:trPr>
          <w:jc w:val="center"/>
        </w:trPr>
        <w:tc>
          <w:tcPr>
            <w:tcW w:w="1247" w:type="dxa"/>
            <w:vAlign w:val="center"/>
          </w:tcPr>
          <w:p w14:paraId="71FD3639" w14:textId="334CC89C" w:rsidR="00AA40E8" w:rsidRDefault="00AA40E8"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61" w:type="dxa"/>
            <w:shd w:val="clear" w:color="auto" w:fill="00B050"/>
            <w:vAlign w:val="center"/>
          </w:tcPr>
          <w:p w14:paraId="1A1628E9" w14:textId="77777777" w:rsidR="00AA40E8" w:rsidRPr="00CB4843"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5F2C4464"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04890B0"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3AE37A0B"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3CDC420" w14:textId="77777777" w:rsidR="00AA40E8" w:rsidRPr="00483C4C" w:rsidRDefault="00AA40E8" w:rsidP="006E700A">
            <w:pPr>
              <w:pStyle w:val="35"/>
              <w:keepNext w:val="0"/>
              <w:spacing w:beforeLines="0" w:before="0" w:afterLines="0" w:after="0"/>
              <w:contextualSpacing/>
              <w:jc w:val="center"/>
              <w:rPr>
                <w:rFonts w:ascii="Arial" w:hAnsi="Arial" w:cs="Arial"/>
              </w:rPr>
            </w:pPr>
          </w:p>
        </w:tc>
        <w:tc>
          <w:tcPr>
            <w:tcW w:w="1361" w:type="dxa"/>
            <w:shd w:val="clear" w:color="auto" w:fill="00B050"/>
            <w:vAlign w:val="center"/>
          </w:tcPr>
          <w:p w14:paraId="47E9C815" w14:textId="77777777" w:rsidR="00AA40E8" w:rsidRPr="00483C4C" w:rsidRDefault="00AA40E8" w:rsidP="006E700A">
            <w:pPr>
              <w:pStyle w:val="35"/>
              <w:keepNext w:val="0"/>
              <w:spacing w:beforeLines="0" w:before="0" w:afterLines="0" w:after="0"/>
              <w:contextualSpacing/>
              <w:jc w:val="center"/>
              <w:rPr>
                <w:rFonts w:ascii="Arial" w:hAnsi="Arial" w:cs="Arial"/>
              </w:rPr>
            </w:pPr>
          </w:p>
        </w:tc>
      </w:tr>
      <w:tr w:rsidR="00AA40E8" w:rsidRPr="00CB4843" w14:paraId="303344E3" w14:textId="77777777" w:rsidTr="00B96E65">
        <w:trPr>
          <w:jc w:val="center"/>
        </w:trPr>
        <w:tc>
          <w:tcPr>
            <w:tcW w:w="9413" w:type="dxa"/>
            <w:gridSpan w:val="7"/>
            <w:vAlign w:val="center"/>
          </w:tcPr>
          <w:p w14:paraId="3916F013" w14:textId="0AEFD6BD" w:rsidR="00AA40E8"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1</w:t>
            </w:r>
            <w:r>
              <w:rPr>
                <w:rFonts w:ascii="Arial" w:hAnsi="Arial" w:cs="Arial"/>
              </w:rPr>
              <w:t>:</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0B826921" w14:textId="2332234A" w:rsidR="00AA40E8" w:rsidRPr="00483C4C"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2</w:t>
            </w:r>
            <w:r>
              <w:rPr>
                <w:rFonts w:ascii="Arial" w:hAnsi="Arial" w:cs="Arial"/>
              </w:rPr>
              <w:t>:</w:t>
            </w:r>
            <w:r>
              <w:rPr>
                <w:rFonts w:ascii="Arial" w:hAnsi="Arial" w:cs="Arial"/>
              </w:rPr>
              <w:tab/>
              <w:t xml:space="preserve">The </w:t>
            </w:r>
            <w:r w:rsidRPr="007F0186">
              <w:rPr>
                <w:rFonts w:ascii="Arial" w:hAnsi="Arial" w:cs="Arial"/>
                <w:color w:val="F79646" w:themeColor="accent6"/>
              </w:rPr>
              <w:t>orange cells</w:t>
            </w:r>
            <w:r>
              <w:rPr>
                <w:rFonts w:ascii="Arial" w:hAnsi="Arial" w:cs="Arial"/>
              </w:rPr>
              <w:t xml:space="preserve"> indicate that testability issues remain. (Observation </w:t>
            </w:r>
            <w:r w:rsidR="008A3B45">
              <w:rPr>
                <w:rFonts w:ascii="Arial" w:hAnsi="Arial" w:cs="Arial"/>
              </w:rPr>
              <w:t>4</w:t>
            </w:r>
            <w:r>
              <w:rPr>
                <w:rFonts w:ascii="Arial" w:hAnsi="Arial" w:cs="Arial"/>
              </w:rPr>
              <w:t>)</w:t>
            </w:r>
          </w:p>
          <w:p w14:paraId="74F16A2F" w14:textId="621EB152" w:rsidR="00AA40E8" w:rsidRPr="00483C4C"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3</w:t>
            </w:r>
            <w:r>
              <w:rPr>
                <w:rFonts w:ascii="Arial" w:hAnsi="Arial" w:cs="Arial"/>
              </w:rPr>
              <w:t>:</w:t>
            </w:r>
            <w:r>
              <w:rPr>
                <w:rFonts w:ascii="Arial" w:hAnsi="Arial" w:cs="Arial"/>
              </w:rPr>
              <w:tab/>
              <w:t xml:space="preserve">The </w:t>
            </w:r>
            <w:r w:rsidRPr="007F0186">
              <w:rPr>
                <w:rFonts w:ascii="Arial" w:hAnsi="Arial" w:cs="Arial"/>
                <w:color w:val="FF0000"/>
              </w:rPr>
              <w:t>red cells</w:t>
            </w:r>
            <w:r>
              <w:rPr>
                <w:rFonts w:ascii="Arial" w:hAnsi="Arial" w:cs="Arial"/>
              </w:rPr>
              <w:t xml:space="preserve"> indicate no requirements applied. (Observation 2)</w:t>
            </w:r>
          </w:p>
          <w:p w14:paraId="569BC076" w14:textId="3CBCB40D" w:rsidR="00AA40E8" w:rsidRPr="00483C4C" w:rsidRDefault="00AA40E8"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 xml:space="preserve">ote </w:t>
            </w:r>
            <w:r w:rsidR="008A3B45">
              <w:rPr>
                <w:rFonts w:ascii="Arial" w:hAnsi="Arial" w:cs="Arial"/>
              </w:rPr>
              <w:t>4</w:t>
            </w:r>
            <w:r>
              <w:rPr>
                <w:rFonts w:ascii="Arial" w:hAnsi="Arial" w:cs="Arial"/>
              </w:rPr>
              <w:t>:</w:t>
            </w:r>
            <w:r>
              <w:rPr>
                <w:rFonts w:ascii="Arial" w:hAnsi="Arial" w:cs="Arial"/>
              </w:rPr>
              <w:tab/>
              <w:t>The characters ‘x’ indicate the improvement by the optimization.</w:t>
            </w:r>
          </w:p>
        </w:tc>
      </w:tr>
    </w:tbl>
    <w:p w14:paraId="4A30128D" w14:textId="14C81CAE" w:rsidR="00B96E65" w:rsidRDefault="00B96E65" w:rsidP="006E700A">
      <w:pPr>
        <w:pStyle w:val="35"/>
        <w:keepNext w:val="0"/>
        <w:spacing w:before="120" w:after="120"/>
      </w:pPr>
      <w:r>
        <w:rPr>
          <w:rFonts w:hint="eastAsia"/>
        </w:rPr>
        <w:t>I</w:t>
      </w:r>
      <w:r>
        <w:t xml:space="preserve">n addition, we provide whether the conformance requirement is tested before and after the optimization in the following tables. Testable conformance requirements can be increased from </w:t>
      </w:r>
      <w:r w:rsidR="00D6300F">
        <w:t>31.9</w:t>
      </w:r>
      <w:r>
        <w:t xml:space="preserve"> % to </w:t>
      </w:r>
      <w:r w:rsidR="00D6300F">
        <w:t xml:space="preserve">87.5 </w:t>
      </w:r>
      <w:r>
        <w:t>%.</w:t>
      </w:r>
    </w:p>
    <w:p w14:paraId="1B9E4848" w14:textId="5C010A23" w:rsidR="00112A61" w:rsidRDefault="00112A61" w:rsidP="006E700A">
      <w:pPr>
        <w:pStyle w:val="af0"/>
        <w:jc w:val="center"/>
      </w:pPr>
      <w:r>
        <w:t xml:space="preserve">Table </w:t>
      </w:r>
      <w:fldSimple w:instr=" SEQ Table \* ARABIC ">
        <w:r w:rsidR="002B741C">
          <w:rPr>
            <w:noProof/>
          </w:rPr>
          <w:t>6</w:t>
        </w:r>
      </w:fldSimple>
      <w:r>
        <w:t xml:space="preserve"> </w:t>
      </w:r>
      <w:r w:rsidR="00BE4E9E">
        <w:t>Test existence for</w:t>
      </w:r>
      <w:r>
        <w:t xml:space="preserve"> </w:t>
      </w:r>
      <w:r w:rsidR="00BE4E9E">
        <w:t xml:space="preserve">each P and </w:t>
      </w:r>
      <w:r w:rsidR="00BE4E9E" w:rsidRPr="00BE4E9E">
        <w:t>ΔP</w:t>
      </w:r>
      <w:r w:rsidR="00BE4E9E">
        <w:t xml:space="preserve"> range</w:t>
      </w:r>
      <w:r>
        <w:t xml:space="preserve"> </w:t>
      </w:r>
      <w:r w:rsidR="00BE4E9E">
        <w:t>before</w:t>
      </w:r>
      <w:r>
        <w:t xml:space="preserve"> the optimization</w:t>
      </w:r>
    </w:p>
    <w:tbl>
      <w:tblPr>
        <w:tblStyle w:val="aff2"/>
        <w:tblW w:w="11566" w:type="dxa"/>
        <w:jc w:val="center"/>
        <w:tblLayout w:type="fixed"/>
        <w:tblLook w:val="04A0" w:firstRow="1" w:lastRow="0" w:firstColumn="1" w:lastColumn="0" w:noHBand="0" w:noVBand="1"/>
      </w:tblPr>
      <w:tblGrid>
        <w:gridCol w:w="1871"/>
        <w:gridCol w:w="1871"/>
        <w:gridCol w:w="1304"/>
        <w:gridCol w:w="1304"/>
        <w:gridCol w:w="1304"/>
        <w:gridCol w:w="1304"/>
        <w:gridCol w:w="1304"/>
        <w:gridCol w:w="1304"/>
      </w:tblGrid>
      <w:tr w:rsidR="004005F9" w:rsidRPr="00CB4843" w14:paraId="045D04FE" w14:textId="77777777" w:rsidTr="006E3D9D">
        <w:trPr>
          <w:jc w:val="center"/>
        </w:trPr>
        <w:tc>
          <w:tcPr>
            <w:tcW w:w="1871" w:type="dxa"/>
            <w:vMerge w:val="restart"/>
            <w:vAlign w:val="center"/>
          </w:tcPr>
          <w:p w14:paraId="3652AB81" w14:textId="003BF257"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P</w:t>
            </w:r>
            <w:r>
              <w:rPr>
                <w:rFonts w:ascii="Arial" w:hAnsi="Arial" w:cs="Arial"/>
              </w:rPr>
              <w:t>ower range</w:t>
            </w:r>
          </w:p>
        </w:tc>
        <w:tc>
          <w:tcPr>
            <w:tcW w:w="1871" w:type="dxa"/>
            <w:vMerge w:val="restart"/>
            <w:vAlign w:val="center"/>
          </w:tcPr>
          <w:p w14:paraId="3A012DA3" w14:textId="1A5D0850"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equired</w:t>
            </w:r>
          </w:p>
          <w:p w14:paraId="11937303" w14:textId="5A409CFA" w:rsidR="004005F9" w:rsidRPr="00CB4843" w:rsidRDefault="004005F9"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3912" w:type="dxa"/>
            <w:gridSpan w:val="3"/>
            <w:shd w:val="clear" w:color="auto" w:fill="auto"/>
            <w:vAlign w:val="center"/>
          </w:tcPr>
          <w:p w14:paraId="1AB184C3" w14:textId="02009C3F"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3912" w:type="dxa"/>
            <w:gridSpan w:val="3"/>
            <w:shd w:val="clear" w:color="auto" w:fill="auto"/>
            <w:vAlign w:val="center"/>
          </w:tcPr>
          <w:p w14:paraId="26918896" w14:textId="5E0C1CFE"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4005F9" w:rsidRPr="00CB4843" w14:paraId="55630D71" w14:textId="77777777" w:rsidTr="004005F9">
        <w:trPr>
          <w:jc w:val="center"/>
        </w:trPr>
        <w:tc>
          <w:tcPr>
            <w:tcW w:w="1871" w:type="dxa"/>
            <w:vMerge/>
            <w:vAlign w:val="center"/>
          </w:tcPr>
          <w:p w14:paraId="000D6CFD"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Merge/>
            <w:vAlign w:val="center"/>
          </w:tcPr>
          <w:p w14:paraId="67B2786C" w14:textId="15860473" w:rsidR="004005F9"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44C2B860" w14:textId="78DB11EC"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7D281F5A" w14:textId="6F6D3BC9"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0747AFCB" w14:textId="18946357"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1304" w:type="dxa"/>
            <w:shd w:val="clear" w:color="auto" w:fill="auto"/>
            <w:vAlign w:val="center"/>
          </w:tcPr>
          <w:p w14:paraId="642FA808" w14:textId="119111BC" w:rsidR="004005F9" w:rsidRPr="00DB128B"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134E17F8" w14:textId="05621EAD"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35FA4F80" w14:textId="203F7EB8"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r>
      <w:tr w:rsidR="004005F9" w:rsidRPr="00CB4843" w14:paraId="0CF13AD2" w14:textId="77777777" w:rsidTr="0075720C">
        <w:trPr>
          <w:jc w:val="center"/>
        </w:trPr>
        <w:tc>
          <w:tcPr>
            <w:tcW w:w="1871" w:type="dxa"/>
            <w:vMerge w:val="restart"/>
            <w:vAlign w:val="center"/>
          </w:tcPr>
          <w:p w14:paraId="095FC221" w14:textId="066C52FF" w:rsidR="004005F9" w:rsidRDefault="004005F9" w:rsidP="006E700A">
            <w:pPr>
              <w:pStyle w:val="35"/>
              <w:keepNext w:val="0"/>
              <w:spacing w:beforeLines="0" w:before="0" w:afterLines="0" w:after="0"/>
              <w:contextualSpacing/>
              <w:jc w:val="center"/>
              <w:rPr>
                <w:rFonts w:ascii="Arial" w:hAnsi="Arial" w:cs="Arial"/>
              </w:rPr>
            </w:pPr>
            <w:r w:rsidRPr="00112A61">
              <w:rPr>
                <w:rFonts w:ascii="Arial" w:hAnsi="Arial" w:cs="Arial"/>
                <w:lang w:val="en-GB"/>
              </w:rPr>
              <w:t xml:space="preserve">Pmin </w:t>
            </w:r>
            <w:r w:rsidRPr="00112A61">
              <w:rPr>
                <w:rFonts w:ascii="Arial" w:hAnsi="Arial" w:cs="Arial"/>
              </w:rPr>
              <w:t>≤ P ≤ Pint</w:t>
            </w:r>
          </w:p>
        </w:tc>
        <w:tc>
          <w:tcPr>
            <w:tcW w:w="1871" w:type="dxa"/>
            <w:vAlign w:val="center"/>
          </w:tcPr>
          <w:p w14:paraId="3DB0A846" w14:textId="48FB92E2" w:rsidR="004005F9" w:rsidRDefault="004005F9"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shd w:val="clear" w:color="auto" w:fill="auto"/>
            <w:vAlign w:val="center"/>
          </w:tcPr>
          <w:p w14:paraId="3D345C92" w14:textId="2402E69B"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rPr>
              <w:t>1</w:t>
            </w:r>
          </w:p>
        </w:tc>
        <w:tc>
          <w:tcPr>
            <w:tcW w:w="1304" w:type="dxa"/>
            <w:vMerge w:val="restart"/>
            <w:shd w:val="clear" w:color="auto" w:fill="D9D9D9" w:themeFill="background1" w:themeFillShade="D9"/>
            <w:vAlign w:val="center"/>
          </w:tcPr>
          <w:p w14:paraId="1CD03065" w14:textId="30094F68"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79DD66FC" w14:textId="7A4398BF"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3DC4B8A6" w14:textId="6CE41067" w:rsidR="004005F9" w:rsidRPr="00DB128B"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vMerge w:val="restart"/>
            <w:shd w:val="clear" w:color="auto" w:fill="D9D9D9" w:themeFill="background1" w:themeFillShade="D9"/>
            <w:vAlign w:val="center"/>
          </w:tcPr>
          <w:p w14:paraId="3EEC8FBF" w14:textId="5A599C33"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14536B41" w14:textId="6EEA6DC0"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r>
      <w:tr w:rsidR="004005F9" w:rsidRPr="00CB4843" w14:paraId="15F5D631" w14:textId="77777777" w:rsidTr="0075720C">
        <w:trPr>
          <w:jc w:val="center"/>
        </w:trPr>
        <w:tc>
          <w:tcPr>
            <w:tcW w:w="1871" w:type="dxa"/>
            <w:vMerge/>
            <w:vAlign w:val="center"/>
          </w:tcPr>
          <w:p w14:paraId="5D493490"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7F9545FB" w14:textId="763ECD1A"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shd w:val="clear" w:color="auto" w:fill="auto"/>
            <w:vAlign w:val="center"/>
          </w:tcPr>
          <w:p w14:paraId="1CAAB9DA" w14:textId="1E558993"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5CA8A9D9" w14:textId="2E70CA49"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4D88D8E0" w14:textId="0E47D040"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15F4EA8F" w14:textId="04563330"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6FD739FA"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2ED81758" w14:textId="32813EE2"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r>
      <w:tr w:rsidR="004005F9" w:rsidRPr="00CB4843" w14:paraId="35B76ED6" w14:textId="77777777" w:rsidTr="0075720C">
        <w:trPr>
          <w:jc w:val="center"/>
        </w:trPr>
        <w:tc>
          <w:tcPr>
            <w:tcW w:w="1871" w:type="dxa"/>
            <w:vMerge/>
            <w:vAlign w:val="center"/>
          </w:tcPr>
          <w:p w14:paraId="2A4A8262"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1326E215" w14:textId="624F58F4"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shd w:val="clear" w:color="auto" w:fill="auto"/>
            <w:vAlign w:val="center"/>
          </w:tcPr>
          <w:p w14:paraId="55BBEFA8" w14:textId="528B87E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25E5EA6E" w14:textId="380D0F70"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005F551B" w14:textId="740CDA46"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6450A9CC" w14:textId="79F65DF9"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058EF1C6"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57DDE1B1" w14:textId="23563FBE"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r>
      <w:tr w:rsidR="004005F9" w:rsidRPr="00CB4843" w14:paraId="751580B2" w14:textId="77777777" w:rsidTr="0075720C">
        <w:trPr>
          <w:jc w:val="center"/>
        </w:trPr>
        <w:tc>
          <w:tcPr>
            <w:tcW w:w="1871" w:type="dxa"/>
            <w:vMerge/>
            <w:vAlign w:val="center"/>
          </w:tcPr>
          <w:p w14:paraId="3BFA99BC"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5923DE22" w14:textId="191461E2"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shd w:val="clear" w:color="auto" w:fill="auto"/>
            <w:vAlign w:val="center"/>
          </w:tcPr>
          <w:p w14:paraId="500DA8C0" w14:textId="4DE93E92"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vMerge/>
            <w:shd w:val="clear" w:color="auto" w:fill="D9D9D9" w:themeFill="background1" w:themeFillShade="D9"/>
            <w:vAlign w:val="center"/>
          </w:tcPr>
          <w:p w14:paraId="370FA4E4" w14:textId="68160903"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6E35A22E" w14:textId="2C1EA40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1A9BB95F" w14:textId="7B8019BB"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vMerge/>
            <w:shd w:val="clear" w:color="auto" w:fill="D9D9D9" w:themeFill="background1" w:themeFillShade="D9"/>
            <w:vAlign w:val="center"/>
          </w:tcPr>
          <w:p w14:paraId="63233253" w14:textId="4F60B191"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584E7890" w14:textId="3ED8151F"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r>
      <w:tr w:rsidR="00D6300F" w:rsidRPr="00CB4843" w14:paraId="22CDF2D3" w14:textId="77777777" w:rsidTr="0075720C">
        <w:trPr>
          <w:jc w:val="center"/>
        </w:trPr>
        <w:tc>
          <w:tcPr>
            <w:tcW w:w="1871" w:type="dxa"/>
            <w:vMerge/>
            <w:vAlign w:val="center"/>
          </w:tcPr>
          <w:p w14:paraId="52F5EF7B" w14:textId="77777777" w:rsidR="00D6300F" w:rsidRDefault="00D6300F" w:rsidP="006E700A">
            <w:pPr>
              <w:pStyle w:val="35"/>
              <w:keepNext w:val="0"/>
              <w:spacing w:beforeLines="0" w:before="0" w:afterLines="0" w:after="0"/>
              <w:contextualSpacing/>
              <w:jc w:val="center"/>
              <w:rPr>
                <w:rFonts w:ascii="Arial" w:hAnsi="Arial" w:cs="Arial"/>
              </w:rPr>
            </w:pPr>
          </w:p>
        </w:tc>
        <w:tc>
          <w:tcPr>
            <w:tcW w:w="1871" w:type="dxa"/>
            <w:vAlign w:val="center"/>
          </w:tcPr>
          <w:p w14:paraId="54F72D64" w14:textId="3DFBDB64" w:rsidR="00D6300F" w:rsidRDefault="00D6300F"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shd w:val="clear" w:color="auto" w:fill="auto"/>
            <w:vAlign w:val="center"/>
          </w:tcPr>
          <w:p w14:paraId="29953191" w14:textId="081253D7"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vMerge/>
            <w:shd w:val="clear" w:color="auto" w:fill="D9D9D9" w:themeFill="background1" w:themeFillShade="D9"/>
            <w:vAlign w:val="center"/>
          </w:tcPr>
          <w:p w14:paraId="5B9B5227" w14:textId="3064A350" w:rsidR="00D6300F" w:rsidRPr="00CB4843" w:rsidRDefault="00D6300F"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0AB9122" w14:textId="2EEED322"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D9D9D9" w:themeFill="background1" w:themeFillShade="D9"/>
            <w:vAlign w:val="center"/>
          </w:tcPr>
          <w:p w14:paraId="00EBC5EF" w14:textId="7C6819EF"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7015099C" w14:textId="3BA871E1" w:rsidR="00D6300F" w:rsidRPr="00483C4C" w:rsidRDefault="00D6300F"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21E90D1" w14:textId="02AF097A"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4005F9" w:rsidRPr="00CB4843" w14:paraId="7B3B8564" w14:textId="77777777" w:rsidTr="0075720C">
        <w:trPr>
          <w:jc w:val="center"/>
        </w:trPr>
        <w:tc>
          <w:tcPr>
            <w:tcW w:w="1871" w:type="dxa"/>
            <w:vMerge/>
            <w:vAlign w:val="center"/>
          </w:tcPr>
          <w:p w14:paraId="1E6F243A"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51E94245" w14:textId="021C5F54"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1304" w:type="dxa"/>
            <w:shd w:val="clear" w:color="auto" w:fill="D9D9D9" w:themeFill="background1" w:themeFillShade="D9"/>
            <w:vAlign w:val="center"/>
          </w:tcPr>
          <w:p w14:paraId="7CA0450D" w14:textId="621B7ABC"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2B860AD2" w14:textId="1FDA0B22"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5059E0F2" w14:textId="10D2F00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D9D9D9" w:themeFill="background1" w:themeFillShade="D9"/>
            <w:vAlign w:val="center"/>
          </w:tcPr>
          <w:p w14:paraId="231788C5" w14:textId="40B7E188"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58E6B3C6" w14:textId="5E4FF3AB"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258B9457" w14:textId="100B3E2D"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4005F9" w:rsidRPr="00CB4843" w14:paraId="1C26178A" w14:textId="77777777" w:rsidTr="0075720C">
        <w:trPr>
          <w:jc w:val="center"/>
        </w:trPr>
        <w:tc>
          <w:tcPr>
            <w:tcW w:w="1871" w:type="dxa"/>
            <w:vMerge w:val="restart"/>
            <w:vAlign w:val="center"/>
          </w:tcPr>
          <w:p w14:paraId="6F8D6DE6" w14:textId="73FD99A0" w:rsidR="004005F9" w:rsidRDefault="004005F9" w:rsidP="006E700A">
            <w:pPr>
              <w:pStyle w:val="35"/>
              <w:keepNext w:val="0"/>
              <w:spacing w:beforeLines="0" w:before="0" w:afterLines="0" w:after="0"/>
              <w:contextualSpacing/>
              <w:jc w:val="center"/>
              <w:rPr>
                <w:rFonts w:ascii="Arial" w:hAnsi="Arial" w:cs="Arial"/>
              </w:rPr>
            </w:pPr>
            <w:r w:rsidRPr="00112A61">
              <w:rPr>
                <w:rFonts w:ascii="Arial" w:hAnsi="Arial" w:cs="Arial"/>
              </w:rPr>
              <w:t>Pint &lt; P ≤ PUMAX</w:t>
            </w:r>
          </w:p>
        </w:tc>
        <w:tc>
          <w:tcPr>
            <w:tcW w:w="1871" w:type="dxa"/>
            <w:vAlign w:val="center"/>
          </w:tcPr>
          <w:p w14:paraId="35795579" w14:textId="6923AA4D" w:rsidR="004005F9" w:rsidRDefault="004005F9"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vMerge w:val="restart"/>
            <w:shd w:val="clear" w:color="auto" w:fill="D9D9D9" w:themeFill="background1" w:themeFillShade="D9"/>
            <w:vAlign w:val="center"/>
          </w:tcPr>
          <w:p w14:paraId="0AD0DE73" w14:textId="589C205B"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09F28CF1" w14:textId="4CDD22CB"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vMerge w:val="restart"/>
            <w:shd w:val="clear" w:color="auto" w:fill="D9D9D9" w:themeFill="background1" w:themeFillShade="D9"/>
            <w:vAlign w:val="center"/>
          </w:tcPr>
          <w:p w14:paraId="39159EA4" w14:textId="5650723D"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val="restart"/>
            <w:shd w:val="clear" w:color="auto" w:fill="D9D9D9" w:themeFill="background1" w:themeFillShade="D9"/>
            <w:vAlign w:val="center"/>
          </w:tcPr>
          <w:p w14:paraId="0D73D00C" w14:textId="766D4E16"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shd w:val="clear" w:color="auto" w:fill="auto"/>
            <w:vAlign w:val="center"/>
          </w:tcPr>
          <w:p w14:paraId="2F01275D" w14:textId="6953F40C"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vMerge w:val="restart"/>
            <w:shd w:val="clear" w:color="auto" w:fill="D9D9D9" w:themeFill="background1" w:themeFillShade="D9"/>
            <w:vAlign w:val="center"/>
          </w:tcPr>
          <w:p w14:paraId="5A4FEDCE" w14:textId="3ACA3442"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4005F9" w:rsidRPr="00CB4843" w14:paraId="4B7E0122" w14:textId="77777777" w:rsidTr="0075720C">
        <w:trPr>
          <w:jc w:val="center"/>
        </w:trPr>
        <w:tc>
          <w:tcPr>
            <w:tcW w:w="1871" w:type="dxa"/>
            <w:vMerge/>
            <w:vAlign w:val="center"/>
          </w:tcPr>
          <w:p w14:paraId="54ECC9D1"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7C61DCF9" w14:textId="4C1F2CFF"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vMerge/>
            <w:shd w:val="clear" w:color="auto" w:fill="D9D9D9" w:themeFill="background1" w:themeFillShade="D9"/>
            <w:vAlign w:val="center"/>
          </w:tcPr>
          <w:p w14:paraId="51674679" w14:textId="5CF0EE10"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02078047" w14:textId="5A8C9CE3"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74D0E1FB" w14:textId="0AE9CD61"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0C7A5140"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4B8BC06B" w14:textId="54C661CD"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vMerge/>
            <w:shd w:val="clear" w:color="auto" w:fill="D9D9D9" w:themeFill="background1" w:themeFillShade="D9"/>
            <w:vAlign w:val="center"/>
          </w:tcPr>
          <w:p w14:paraId="4B619D3D"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09326F75" w14:textId="77777777" w:rsidTr="0075720C">
        <w:trPr>
          <w:jc w:val="center"/>
        </w:trPr>
        <w:tc>
          <w:tcPr>
            <w:tcW w:w="1871" w:type="dxa"/>
            <w:vMerge/>
            <w:vAlign w:val="center"/>
          </w:tcPr>
          <w:p w14:paraId="012B1B3F"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3BFE6479" w14:textId="2F31FCC6"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vMerge/>
            <w:shd w:val="clear" w:color="auto" w:fill="D9D9D9" w:themeFill="background1" w:themeFillShade="D9"/>
            <w:vAlign w:val="center"/>
          </w:tcPr>
          <w:p w14:paraId="296137BF" w14:textId="21E9CEAE"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11A4604C" w14:textId="5F6B93D1"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6A0F0924" w14:textId="4678B44A"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5DDE997F"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3FB37ACC" w14:textId="59A2CF76"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vMerge/>
            <w:shd w:val="clear" w:color="auto" w:fill="D9D9D9" w:themeFill="background1" w:themeFillShade="D9"/>
            <w:vAlign w:val="center"/>
          </w:tcPr>
          <w:p w14:paraId="637ABFE5"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0E7E0DBE" w14:textId="77777777" w:rsidTr="0075720C">
        <w:trPr>
          <w:jc w:val="center"/>
        </w:trPr>
        <w:tc>
          <w:tcPr>
            <w:tcW w:w="1871" w:type="dxa"/>
            <w:vMerge/>
            <w:vAlign w:val="center"/>
          </w:tcPr>
          <w:p w14:paraId="1CB57A70"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6EEA834A" w14:textId="42E1E186"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vMerge/>
            <w:shd w:val="clear" w:color="auto" w:fill="D9D9D9" w:themeFill="background1" w:themeFillShade="D9"/>
            <w:vAlign w:val="center"/>
          </w:tcPr>
          <w:p w14:paraId="35BB9908" w14:textId="21AAAE26"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8EA9827" w14:textId="3D12B395"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5ADBFE9C" w14:textId="1FA9619D"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44C39CFC"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1F6A421F" w14:textId="55FDC17A"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4A77592E"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1239FCD1" w14:textId="77777777" w:rsidTr="0075720C">
        <w:trPr>
          <w:jc w:val="center"/>
        </w:trPr>
        <w:tc>
          <w:tcPr>
            <w:tcW w:w="1871" w:type="dxa"/>
            <w:vMerge/>
            <w:vAlign w:val="center"/>
          </w:tcPr>
          <w:p w14:paraId="5F59A6F7"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0D672A73" w14:textId="6E95A140"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vMerge/>
            <w:shd w:val="clear" w:color="auto" w:fill="D9D9D9" w:themeFill="background1" w:themeFillShade="D9"/>
            <w:vAlign w:val="center"/>
          </w:tcPr>
          <w:p w14:paraId="49D433A7" w14:textId="2BE79F7A"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6CCE5825" w14:textId="1180423C"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43187269" w14:textId="401278A3"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1BEA0070"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7B1F7771" w14:textId="02F43679"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01361115"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4E78194E" w14:textId="77777777" w:rsidTr="0075720C">
        <w:trPr>
          <w:jc w:val="center"/>
        </w:trPr>
        <w:tc>
          <w:tcPr>
            <w:tcW w:w="1871" w:type="dxa"/>
            <w:vMerge/>
            <w:vAlign w:val="center"/>
          </w:tcPr>
          <w:p w14:paraId="1DBA0E64" w14:textId="77777777" w:rsidR="004005F9" w:rsidRDefault="004005F9" w:rsidP="006E700A">
            <w:pPr>
              <w:pStyle w:val="35"/>
              <w:keepNext w:val="0"/>
              <w:spacing w:beforeLines="0" w:before="0" w:afterLines="0" w:after="0"/>
              <w:contextualSpacing/>
              <w:jc w:val="center"/>
              <w:rPr>
                <w:rFonts w:ascii="Arial" w:hAnsi="Arial" w:cs="Arial"/>
              </w:rPr>
            </w:pPr>
          </w:p>
        </w:tc>
        <w:tc>
          <w:tcPr>
            <w:tcW w:w="1871" w:type="dxa"/>
            <w:vAlign w:val="center"/>
          </w:tcPr>
          <w:p w14:paraId="05C6C9B4" w14:textId="7D5810B4" w:rsidR="004005F9" w:rsidRDefault="004005F9"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1304" w:type="dxa"/>
            <w:vMerge/>
            <w:shd w:val="clear" w:color="auto" w:fill="D9D9D9" w:themeFill="background1" w:themeFillShade="D9"/>
            <w:vAlign w:val="center"/>
          </w:tcPr>
          <w:p w14:paraId="3634BAC9" w14:textId="6FDDE395"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1FEE73EF" w14:textId="0079A8E1" w:rsidR="004005F9" w:rsidRPr="00CB4843"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19E2532C" w14:textId="1FAACC53" w:rsidR="004005F9" w:rsidRPr="00CB4843" w:rsidRDefault="004005F9" w:rsidP="006E700A">
            <w:pPr>
              <w:pStyle w:val="35"/>
              <w:keepNext w:val="0"/>
              <w:spacing w:beforeLines="0" w:before="0" w:afterLines="0" w:after="0"/>
              <w:contextualSpacing/>
              <w:jc w:val="center"/>
              <w:rPr>
                <w:rFonts w:ascii="Arial" w:hAnsi="Arial" w:cs="Arial"/>
              </w:rPr>
            </w:pPr>
          </w:p>
        </w:tc>
        <w:tc>
          <w:tcPr>
            <w:tcW w:w="1304" w:type="dxa"/>
            <w:vMerge/>
            <w:shd w:val="clear" w:color="auto" w:fill="D9D9D9" w:themeFill="background1" w:themeFillShade="D9"/>
            <w:vAlign w:val="center"/>
          </w:tcPr>
          <w:p w14:paraId="1A9D6D11" w14:textId="77777777" w:rsidR="004005F9" w:rsidRPr="00483C4C" w:rsidRDefault="004005F9" w:rsidP="006E700A">
            <w:pPr>
              <w:pStyle w:val="35"/>
              <w:keepNext w:val="0"/>
              <w:spacing w:beforeLines="0" w:before="0" w:afterLines="0" w:after="0"/>
              <w:contextualSpacing/>
              <w:jc w:val="center"/>
              <w:rPr>
                <w:rFonts w:ascii="Arial" w:hAnsi="Arial" w:cs="Arial"/>
              </w:rPr>
            </w:pPr>
          </w:p>
        </w:tc>
        <w:tc>
          <w:tcPr>
            <w:tcW w:w="1304" w:type="dxa"/>
            <w:shd w:val="clear" w:color="auto" w:fill="D9D9D9" w:themeFill="background1" w:themeFillShade="D9"/>
            <w:vAlign w:val="center"/>
          </w:tcPr>
          <w:p w14:paraId="246DF3DA" w14:textId="6DDA6891" w:rsidR="004005F9" w:rsidRPr="00483C4C" w:rsidRDefault="004005F9"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1304" w:type="dxa"/>
            <w:vMerge/>
            <w:shd w:val="clear" w:color="auto" w:fill="D9D9D9" w:themeFill="background1" w:themeFillShade="D9"/>
            <w:vAlign w:val="center"/>
          </w:tcPr>
          <w:p w14:paraId="2930C165" w14:textId="77777777" w:rsidR="004005F9" w:rsidRPr="00483C4C" w:rsidRDefault="004005F9" w:rsidP="006E700A">
            <w:pPr>
              <w:pStyle w:val="35"/>
              <w:keepNext w:val="0"/>
              <w:spacing w:beforeLines="0" w:before="0" w:afterLines="0" w:after="0"/>
              <w:contextualSpacing/>
              <w:jc w:val="center"/>
              <w:rPr>
                <w:rFonts w:ascii="Arial" w:hAnsi="Arial" w:cs="Arial"/>
              </w:rPr>
            </w:pPr>
          </w:p>
        </w:tc>
      </w:tr>
      <w:tr w:rsidR="004005F9" w:rsidRPr="00CB4843" w14:paraId="44A6F8A6" w14:textId="77777777" w:rsidTr="004005F9">
        <w:trPr>
          <w:jc w:val="center"/>
        </w:trPr>
        <w:tc>
          <w:tcPr>
            <w:tcW w:w="11566" w:type="dxa"/>
            <w:gridSpan w:val="8"/>
            <w:vAlign w:val="center"/>
          </w:tcPr>
          <w:p w14:paraId="152B995B" w14:textId="50A4E9F0" w:rsidR="004005F9" w:rsidRPr="00483C4C" w:rsidRDefault="004005F9" w:rsidP="006E700A">
            <w:pPr>
              <w:pStyle w:val="35"/>
              <w:keepNext w:val="0"/>
              <w:spacing w:beforeLines="0" w:before="0" w:afterLines="0" w:after="0"/>
              <w:contextualSpacing/>
              <w:jc w:val="both"/>
              <w:rPr>
                <w:rFonts w:ascii="Arial" w:hAnsi="Arial" w:cs="Arial"/>
              </w:rPr>
            </w:pPr>
            <w:r>
              <w:rPr>
                <w:rFonts w:ascii="Arial" w:hAnsi="Arial" w:cs="Arial" w:hint="eastAsia"/>
              </w:rPr>
              <w:t>N</w:t>
            </w:r>
            <w:r>
              <w:rPr>
                <w:rFonts w:ascii="Arial" w:hAnsi="Arial" w:cs="Arial"/>
              </w:rPr>
              <w:t>ote:</w:t>
            </w:r>
            <w:r>
              <w:rPr>
                <w:rFonts w:ascii="Arial" w:hAnsi="Arial" w:cs="Arial"/>
              </w:rPr>
              <w:tab/>
            </w:r>
            <w:r w:rsidR="00232064">
              <w:rPr>
                <w:rFonts w:ascii="Arial" w:hAnsi="Arial" w:cs="Arial"/>
              </w:rPr>
              <w:t>The number in the cell indicates the sub-test ID which tests the conformance requirement.</w:t>
            </w:r>
          </w:p>
        </w:tc>
      </w:tr>
    </w:tbl>
    <w:p w14:paraId="28BCF9F8" w14:textId="1B2680D7" w:rsidR="00BE4E9E" w:rsidRDefault="00BE4E9E" w:rsidP="006E700A">
      <w:pPr>
        <w:pStyle w:val="af0"/>
        <w:jc w:val="center"/>
      </w:pPr>
      <w:r>
        <w:t xml:space="preserve">Table </w:t>
      </w:r>
      <w:fldSimple w:instr=" SEQ Table \* ARABIC ">
        <w:r w:rsidR="002B741C">
          <w:rPr>
            <w:noProof/>
          </w:rPr>
          <w:t>7</w:t>
        </w:r>
      </w:fldSimple>
      <w:r>
        <w:t xml:space="preserve"> Test existence for each P and </w:t>
      </w:r>
      <w:r w:rsidRPr="00BE4E9E">
        <w:t>ΔP</w:t>
      </w:r>
      <w:r>
        <w:t xml:space="preserve"> range after the optimization</w:t>
      </w:r>
    </w:p>
    <w:tbl>
      <w:tblPr>
        <w:tblStyle w:val="aff2"/>
        <w:tblW w:w="11566" w:type="dxa"/>
        <w:jc w:val="center"/>
        <w:tblLayout w:type="fixed"/>
        <w:tblLook w:val="04A0" w:firstRow="1" w:lastRow="0" w:firstColumn="1" w:lastColumn="0" w:noHBand="0" w:noVBand="1"/>
      </w:tblPr>
      <w:tblGrid>
        <w:gridCol w:w="1871"/>
        <w:gridCol w:w="1871"/>
        <w:gridCol w:w="1304"/>
        <w:gridCol w:w="1304"/>
        <w:gridCol w:w="1304"/>
        <w:gridCol w:w="1304"/>
        <w:gridCol w:w="1304"/>
        <w:gridCol w:w="1304"/>
      </w:tblGrid>
      <w:tr w:rsidR="00BE4E9E" w:rsidRPr="00CB4843" w14:paraId="2A3123C0" w14:textId="77777777" w:rsidTr="006E3D9D">
        <w:trPr>
          <w:jc w:val="center"/>
        </w:trPr>
        <w:tc>
          <w:tcPr>
            <w:tcW w:w="1871" w:type="dxa"/>
            <w:vMerge w:val="restart"/>
            <w:vAlign w:val="center"/>
          </w:tcPr>
          <w:p w14:paraId="74CE594F"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lastRenderedPageBreak/>
              <w:t>P</w:t>
            </w:r>
            <w:r>
              <w:rPr>
                <w:rFonts w:ascii="Arial" w:hAnsi="Arial" w:cs="Arial"/>
              </w:rPr>
              <w:t>ower range</w:t>
            </w:r>
          </w:p>
        </w:tc>
        <w:tc>
          <w:tcPr>
            <w:tcW w:w="1871" w:type="dxa"/>
            <w:vMerge w:val="restart"/>
            <w:vAlign w:val="center"/>
          </w:tcPr>
          <w:p w14:paraId="2B453113"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equired</w:t>
            </w:r>
          </w:p>
          <w:p w14:paraId="187865AB" w14:textId="77777777" w:rsidR="00BE4E9E" w:rsidRPr="00CB4843" w:rsidRDefault="00BE4E9E"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range</w:t>
            </w:r>
          </w:p>
        </w:tc>
        <w:tc>
          <w:tcPr>
            <w:tcW w:w="3912" w:type="dxa"/>
            <w:gridSpan w:val="3"/>
            <w:shd w:val="clear" w:color="auto" w:fill="auto"/>
            <w:vAlign w:val="center"/>
          </w:tcPr>
          <w:p w14:paraId="5DE11AB3"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3912" w:type="dxa"/>
            <w:gridSpan w:val="3"/>
            <w:shd w:val="clear" w:color="auto" w:fill="auto"/>
            <w:vAlign w:val="center"/>
          </w:tcPr>
          <w:p w14:paraId="1FCA2D1B"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BE4E9E" w:rsidRPr="00CB4843" w14:paraId="5FC2BD0E" w14:textId="77777777" w:rsidTr="006E3D9D">
        <w:trPr>
          <w:jc w:val="center"/>
        </w:trPr>
        <w:tc>
          <w:tcPr>
            <w:tcW w:w="1871" w:type="dxa"/>
            <w:vMerge/>
            <w:vAlign w:val="center"/>
          </w:tcPr>
          <w:p w14:paraId="3A354668"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Merge/>
            <w:vAlign w:val="center"/>
          </w:tcPr>
          <w:p w14:paraId="28DACC77" w14:textId="77777777" w:rsidR="00BE4E9E" w:rsidRDefault="00BE4E9E"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6CE2AC0C"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4EEF38C0"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4A610946"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1304" w:type="dxa"/>
            <w:shd w:val="clear" w:color="auto" w:fill="auto"/>
            <w:vAlign w:val="center"/>
          </w:tcPr>
          <w:p w14:paraId="07AD8F03" w14:textId="77777777" w:rsidR="00BE4E9E" w:rsidRPr="00DB128B"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04" w:type="dxa"/>
            <w:shd w:val="clear" w:color="auto" w:fill="auto"/>
            <w:vAlign w:val="center"/>
          </w:tcPr>
          <w:p w14:paraId="28540BA1"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04" w:type="dxa"/>
            <w:shd w:val="clear" w:color="auto" w:fill="auto"/>
            <w:vAlign w:val="center"/>
          </w:tcPr>
          <w:p w14:paraId="3B4EF967"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r>
      <w:tr w:rsidR="00BE4E9E" w:rsidRPr="00CB4843" w14:paraId="63C5A34B" w14:textId="77777777" w:rsidTr="0075720C">
        <w:trPr>
          <w:jc w:val="center"/>
        </w:trPr>
        <w:tc>
          <w:tcPr>
            <w:tcW w:w="1871" w:type="dxa"/>
            <w:vMerge w:val="restart"/>
            <w:vAlign w:val="center"/>
          </w:tcPr>
          <w:p w14:paraId="4CDBBDB8" w14:textId="77777777" w:rsidR="00BE4E9E" w:rsidRDefault="00BE4E9E" w:rsidP="006E700A">
            <w:pPr>
              <w:pStyle w:val="35"/>
              <w:keepNext w:val="0"/>
              <w:spacing w:beforeLines="0" w:before="0" w:afterLines="0" w:after="0"/>
              <w:contextualSpacing/>
              <w:jc w:val="center"/>
              <w:rPr>
                <w:rFonts w:ascii="Arial" w:hAnsi="Arial" w:cs="Arial"/>
              </w:rPr>
            </w:pPr>
            <w:r w:rsidRPr="00112A61">
              <w:rPr>
                <w:rFonts w:ascii="Arial" w:hAnsi="Arial" w:cs="Arial"/>
                <w:lang w:val="en-GB"/>
              </w:rPr>
              <w:t xml:space="preserve">Pmin </w:t>
            </w:r>
            <w:r w:rsidRPr="00112A61">
              <w:rPr>
                <w:rFonts w:ascii="Arial" w:hAnsi="Arial" w:cs="Arial"/>
              </w:rPr>
              <w:t>≤ P ≤ Pint</w:t>
            </w:r>
          </w:p>
        </w:tc>
        <w:tc>
          <w:tcPr>
            <w:tcW w:w="1871" w:type="dxa"/>
            <w:vAlign w:val="center"/>
          </w:tcPr>
          <w:p w14:paraId="250A0A72" w14:textId="77777777" w:rsidR="00BE4E9E" w:rsidRDefault="00BE4E9E"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shd w:val="clear" w:color="auto" w:fill="auto"/>
            <w:vAlign w:val="center"/>
          </w:tcPr>
          <w:p w14:paraId="0D3F7FA6"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1</w:t>
            </w:r>
          </w:p>
        </w:tc>
        <w:tc>
          <w:tcPr>
            <w:tcW w:w="1304" w:type="dxa"/>
            <w:shd w:val="clear" w:color="auto" w:fill="auto"/>
            <w:vAlign w:val="center"/>
          </w:tcPr>
          <w:p w14:paraId="5810BAAD" w14:textId="2014A19B"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14D6619B" w14:textId="540D0FEC"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7F6B3A37" w14:textId="44C86FA8" w:rsidR="00BE4E9E" w:rsidRPr="00DB128B"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4FA5580D" w14:textId="1871815A"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04" w:type="dxa"/>
            <w:shd w:val="clear" w:color="auto" w:fill="auto"/>
            <w:vAlign w:val="center"/>
          </w:tcPr>
          <w:p w14:paraId="152FBF2B" w14:textId="4E4DCD3F"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r>
      <w:tr w:rsidR="00BE4E9E" w:rsidRPr="00CB4843" w14:paraId="03DE919C" w14:textId="77777777" w:rsidTr="0075720C">
        <w:trPr>
          <w:jc w:val="center"/>
        </w:trPr>
        <w:tc>
          <w:tcPr>
            <w:tcW w:w="1871" w:type="dxa"/>
            <w:vMerge/>
            <w:vAlign w:val="center"/>
          </w:tcPr>
          <w:p w14:paraId="301669CF"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66E603D0"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shd w:val="clear" w:color="auto" w:fill="auto"/>
            <w:vAlign w:val="center"/>
          </w:tcPr>
          <w:p w14:paraId="212D25B2"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5C0BDD0D" w14:textId="52887EDD"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4E2C2F30" w14:textId="1428BE82"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101B1AC2" w14:textId="5870609D"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7ADE418A" w14:textId="557C1EDA"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04" w:type="dxa"/>
            <w:shd w:val="clear" w:color="auto" w:fill="auto"/>
            <w:vAlign w:val="center"/>
          </w:tcPr>
          <w:p w14:paraId="3B854CC2" w14:textId="19C7D38A"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r>
      <w:tr w:rsidR="00BE4E9E" w:rsidRPr="00CB4843" w14:paraId="3269072E" w14:textId="77777777" w:rsidTr="0075720C">
        <w:trPr>
          <w:jc w:val="center"/>
        </w:trPr>
        <w:tc>
          <w:tcPr>
            <w:tcW w:w="1871" w:type="dxa"/>
            <w:vMerge/>
            <w:vAlign w:val="center"/>
          </w:tcPr>
          <w:p w14:paraId="0C84CD11"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5DBBABEA"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shd w:val="clear" w:color="auto" w:fill="auto"/>
            <w:vAlign w:val="center"/>
          </w:tcPr>
          <w:p w14:paraId="03BF0654"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52628195" w14:textId="5977D008"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28120C65" w14:textId="7A2138AC"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57723B4F" w14:textId="6A37460B"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545A1D84" w14:textId="15B88423"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04" w:type="dxa"/>
            <w:shd w:val="clear" w:color="auto" w:fill="auto"/>
            <w:vAlign w:val="center"/>
          </w:tcPr>
          <w:p w14:paraId="202B264C" w14:textId="220B0CF5"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r>
      <w:tr w:rsidR="00BE4E9E" w:rsidRPr="00CB4843" w14:paraId="675FDB9F" w14:textId="77777777" w:rsidTr="0075720C">
        <w:trPr>
          <w:jc w:val="center"/>
        </w:trPr>
        <w:tc>
          <w:tcPr>
            <w:tcW w:w="1871" w:type="dxa"/>
            <w:vMerge/>
            <w:vAlign w:val="center"/>
          </w:tcPr>
          <w:p w14:paraId="024533D3"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33E1DD66"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shd w:val="clear" w:color="auto" w:fill="auto"/>
            <w:vAlign w:val="center"/>
          </w:tcPr>
          <w:p w14:paraId="7AF7714A"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01C20F8F" w14:textId="6474A463"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0CDB952D" w14:textId="67880835"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5EF6A9FA" w14:textId="6586FA1F"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37E3C95B" w14:textId="62B1FE9E"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04" w:type="dxa"/>
            <w:shd w:val="clear" w:color="auto" w:fill="auto"/>
            <w:vAlign w:val="center"/>
          </w:tcPr>
          <w:p w14:paraId="38B0880B" w14:textId="1CFCD2D8"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r>
      <w:tr w:rsidR="00BE4E9E" w:rsidRPr="00CB4843" w14:paraId="415866AD" w14:textId="77777777" w:rsidTr="0075720C">
        <w:trPr>
          <w:jc w:val="center"/>
        </w:trPr>
        <w:tc>
          <w:tcPr>
            <w:tcW w:w="1871" w:type="dxa"/>
            <w:vMerge/>
            <w:vAlign w:val="center"/>
          </w:tcPr>
          <w:p w14:paraId="6379437E"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3E1F25B8"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shd w:val="clear" w:color="auto" w:fill="auto"/>
            <w:vAlign w:val="center"/>
          </w:tcPr>
          <w:p w14:paraId="4BF6E1BA" w14:textId="7777777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593E8D43" w14:textId="69D34FDD"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4FBE245F" w14:textId="68AFBE7B"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4C8632F8" w14:textId="06366735"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535E217E" w14:textId="6181CD50"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04" w:type="dxa"/>
            <w:shd w:val="clear" w:color="auto" w:fill="auto"/>
            <w:vAlign w:val="center"/>
          </w:tcPr>
          <w:p w14:paraId="5D37D0F6" w14:textId="2A317905"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r>
      <w:tr w:rsidR="00BE4E9E" w:rsidRPr="00CB4843" w14:paraId="143AA941" w14:textId="77777777" w:rsidTr="0075720C">
        <w:trPr>
          <w:jc w:val="center"/>
        </w:trPr>
        <w:tc>
          <w:tcPr>
            <w:tcW w:w="1871" w:type="dxa"/>
            <w:vMerge/>
            <w:vAlign w:val="center"/>
          </w:tcPr>
          <w:p w14:paraId="7767D79B"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65C75090"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1304" w:type="dxa"/>
            <w:shd w:val="clear" w:color="auto" w:fill="auto"/>
            <w:vAlign w:val="center"/>
          </w:tcPr>
          <w:p w14:paraId="2A6A9CE0" w14:textId="28401D27"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6</w:t>
            </w:r>
          </w:p>
        </w:tc>
        <w:tc>
          <w:tcPr>
            <w:tcW w:w="1304" w:type="dxa"/>
            <w:shd w:val="clear" w:color="auto" w:fill="auto"/>
            <w:vAlign w:val="center"/>
          </w:tcPr>
          <w:p w14:paraId="5710FAD1" w14:textId="6AABD2AF"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04" w:type="dxa"/>
            <w:shd w:val="clear" w:color="auto" w:fill="auto"/>
            <w:vAlign w:val="center"/>
          </w:tcPr>
          <w:p w14:paraId="4172FBAB" w14:textId="392B5DBC"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3912" w:type="dxa"/>
            <w:gridSpan w:val="3"/>
            <w:shd w:val="clear" w:color="auto" w:fill="D9D9D9" w:themeFill="background1" w:themeFillShade="D9"/>
            <w:vAlign w:val="center"/>
          </w:tcPr>
          <w:p w14:paraId="6FE08AD3" w14:textId="05CE542E"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BE4E9E" w:rsidRPr="00CB4843" w14:paraId="0284EDDC" w14:textId="77777777" w:rsidTr="0075720C">
        <w:trPr>
          <w:jc w:val="center"/>
        </w:trPr>
        <w:tc>
          <w:tcPr>
            <w:tcW w:w="1871" w:type="dxa"/>
            <w:vMerge w:val="restart"/>
            <w:vAlign w:val="center"/>
          </w:tcPr>
          <w:p w14:paraId="297BEBF8" w14:textId="77777777" w:rsidR="00BE4E9E" w:rsidRDefault="00BE4E9E" w:rsidP="006E700A">
            <w:pPr>
              <w:pStyle w:val="35"/>
              <w:keepNext w:val="0"/>
              <w:spacing w:beforeLines="0" w:before="0" w:afterLines="0" w:after="0"/>
              <w:contextualSpacing/>
              <w:jc w:val="center"/>
              <w:rPr>
                <w:rFonts w:ascii="Arial" w:hAnsi="Arial" w:cs="Arial"/>
              </w:rPr>
            </w:pPr>
            <w:r w:rsidRPr="00112A61">
              <w:rPr>
                <w:rFonts w:ascii="Arial" w:hAnsi="Arial" w:cs="Arial"/>
              </w:rPr>
              <w:t>Pint &lt; P ≤ PUMAX</w:t>
            </w:r>
          </w:p>
        </w:tc>
        <w:tc>
          <w:tcPr>
            <w:tcW w:w="1871" w:type="dxa"/>
            <w:vAlign w:val="center"/>
          </w:tcPr>
          <w:p w14:paraId="12185C44" w14:textId="77777777" w:rsidR="00BE4E9E" w:rsidRDefault="00BE4E9E" w:rsidP="006E700A">
            <w:pPr>
              <w:pStyle w:val="35"/>
              <w:keepNext w:val="0"/>
              <w:spacing w:beforeLines="0" w:before="0" w:afterLines="0" w:after="0"/>
              <w:contextualSpacing/>
              <w:jc w:val="center"/>
              <w:rPr>
                <w:rFonts w:ascii="Arial" w:hAnsi="Arial" w:cs="Arial"/>
              </w:rPr>
            </w:pPr>
            <w:r w:rsidRPr="00CB4843">
              <w:rPr>
                <w:rFonts w:ascii="Arial" w:hAnsi="Arial" w:cs="Arial"/>
              </w:rPr>
              <w:t>ΔP</w:t>
            </w:r>
            <w:r>
              <w:rPr>
                <w:rFonts w:ascii="Arial" w:hAnsi="Arial" w:cs="Arial"/>
              </w:rPr>
              <w:t xml:space="preserve"> &lt; 2</w:t>
            </w:r>
          </w:p>
        </w:tc>
        <w:tc>
          <w:tcPr>
            <w:tcW w:w="1304" w:type="dxa"/>
            <w:shd w:val="clear" w:color="auto" w:fill="auto"/>
            <w:vAlign w:val="center"/>
          </w:tcPr>
          <w:p w14:paraId="4B986801" w14:textId="140D91A4"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7</w:t>
            </w:r>
          </w:p>
        </w:tc>
        <w:tc>
          <w:tcPr>
            <w:tcW w:w="1304" w:type="dxa"/>
            <w:shd w:val="clear" w:color="auto" w:fill="auto"/>
            <w:vAlign w:val="center"/>
          </w:tcPr>
          <w:p w14:paraId="30DADD42" w14:textId="5CBE7803"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57670039" w14:textId="4FB7C219"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25805CFB" w14:textId="70221DF7"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487BCD98" w14:textId="4BAE4EB4"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04" w:type="dxa"/>
            <w:shd w:val="clear" w:color="auto" w:fill="auto"/>
            <w:vAlign w:val="center"/>
          </w:tcPr>
          <w:p w14:paraId="508B13D7" w14:textId="04AB9D7B"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r>
      <w:tr w:rsidR="00BE4E9E" w:rsidRPr="00CB4843" w14:paraId="0594ABC6" w14:textId="77777777" w:rsidTr="0075720C">
        <w:trPr>
          <w:jc w:val="center"/>
        </w:trPr>
        <w:tc>
          <w:tcPr>
            <w:tcW w:w="1871" w:type="dxa"/>
            <w:vMerge/>
            <w:vAlign w:val="center"/>
          </w:tcPr>
          <w:p w14:paraId="40A5C0BA"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31DF7511"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2</w:t>
            </w:r>
            <w:r>
              <w:rPr>
                <w:rFonts w:ascii="Arial" w:hAnsi="Arial" w:cs="Arial"/>
              </w:rPr>
              <w:t xml:space="preserve">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3</w:t>
            </w:r>
          </w:p>
        </w:tc>
        <w:tc>
          <w:tcPr>
            <w:tcW w:w="1304" w:type="dxa"/>
            <w:shd w:val="clear" w:color="auto" w:fill="auto"/>
            <w:vAlign w:val="center"/>
          </w:tcPr>
          <w:p w14:paraId="649AE151" w14:textId="6798F879"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24C2DFF5" w14:textId="120EEF46"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63167352" w14:textId="1E921C01"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rPr>
              <w:t>8</w:t>
            </w:r>
          </w:p>
        </w:tc>
        <w:tc>
          <w:tcPr>
            <w:tcW w:w="1304" w:type="dxa"/>
            <w:shd w:val="clear" w:color="auto" w:fill="auto"/>
            <w:vAlign w:val="center"/>
          </w:tcPr>
          <w:p w14:paraId="6F530F44" w14:textId="67E47208"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607D94EB" w14:textId="790E24A8"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04" w:type="dxa"/>
            <w:shd w:val="clear" w:color="auto" w:fill="auto"/>
            <w:vAlign w:val="center"/>
          </w:tcPr>
          <w:p w14:paraId="4CC6E6E5" w14:textId="46C5326D"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r>
      <w:tr w:rsidR="00BE4E9E" w:rsidRPr="00CB4843" w14:paraId="22A5BA3C" w14:textId="77777777" w:rsidTr="0075720C">
        <w:trPr>
          <w:jc w:val="center"/>
        </w:trPr>
        <w:tc>
          <w:tcPr>
            <w:tcW w:w="1871" w:type="dxa"/>
            <w:vMerge/>
            <w:vAlign w:val="center"/>
          </w:tcPr>
          <w:p w14:paraId="338E7078"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7A7D8581"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3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4</w:t>
            </w:r>
          </w:p>
        </w:tc>
        <w:tc>
          <w:tcPr>
            <w:tcW w:w="1304" w:type="dxa"/>
            <w:shd w:val="clear" w:color="auto" w:fill="auto"/>
            <w:vAlign w:val="center"/>
          </w:tcPr>
          <w:p w14:paraId="3C77A4DE" w14:textId="72812720"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54FCADFE" w14:textId="61FDFE49"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7CABBED7" w14:textId="66491D11"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63C52894" w14:textId="41F78CED"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1DB293F4" w14:textId="2EA135FF"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04" w:type="dxa"/>
            <w:shd w:val="clear" w:color="auto" w:fill="auto"/>
            <w:vAlign w:val="center"/>
          </w:tcPr>
          <w:p w14:paraId="66E2B77A" w14:textId="162C6906"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r>
      <w:tr w:rsidR="00BE4E9E" w:rsidRPr="00CB4843" w14:paraId="0092D915" w14:textId="77777777" w:rsidTr="0075720C">
        <w:trPr>
          <w:jc w:val="center"/>
        </w:trPr>
        <w:tc>
          <w:tcPr>
            <w:tcW w:w="1871" w:type="dxa"/>
            <w:vMerge/>
            <w:vAlign w:val="center"/>
          </w:tcPr>
          <w:p w14:paraId="4AE64D63"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0033B4A6"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4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10</w:t>
            </w:r>
          </w:p>
        </w:tc>
        <w:tc>
          <w:tcPr>
            <w:tcW w:w="1304" w:type="dxa"/>
            <w:shd w:val="clear" w:color="auto" w:fill="auto"/>
            <w:vAlign w:val="center"/>
          </w:tcPr>
          <w:p w14:paraId="5AA5E413" w14:textId="6CF56BD6"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292B8758" w14:textId="729EE03A"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05F4060D" w14:textId="262717CA"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7D98D458" w14:textId="28B73B7A"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6B1739F0" w14:textId="3A1EE541"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04" w:type="dxa"/>
            <w:shd w:val="clear" w:color="auto" w:fill="auto"/>
            <w:vAlign w:val="center"/>
          </w:tcPr>
          <w:p w14:paraId="7516A3B2" w14:textId="00747F13"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r>
      <w:tr w:rsidR="00D6300F" w:rsidRPr="00CB4843" w14:paraId="70CE7F53" w14:textId="77777777" w:rsidTr="00C1433A">
        <w:trPr>
          <w:jc w:val="center"/>
        </w:trPr>
        <w:tc>
          <w:tcPr>
            <w:tcW w:w="1871" w:type="dxa"/>
            <w:vMerge/>
            <w:vAlign w:val="center"/>
          </w:tcPr>
          <w:p w14:paraId="1C9EA005" w14:textId="77777777" w:rsidR="00D6300F" w:rsidRDefault="00D6300F" w:rsidP="006E700A">
            <w:pPr>
              <w:pStyle w:val="35"/>
              <w:keepNext w:val="0"/>
              <w:spacing w:beforeLines="0" w:before="0" w:afterLines="0" w:after="0"/>
              <w:contextualSpacing/>
              <w:jc w:val="center"/>
              <w:rPr>
                <w:rFonts w:ascii="Arial" w:hAnsi="Arial" w:cs="Arial"/>
              </w:rPr>
            </w:pPr>
          </w:p>
        </w:tc>
        <w:tc>
          <w:tcPr>
            <w:tcW w:w="1871" w:type="dxa"/>
            <w:vAlign w:val="center"/>
          </w:tcPr>
          <w:p w14:paraId="0C6DABCC" w14:textId="77777777" w:rsidR="00D6300F" w:rsidRDefault="00D6300F" w:rsidP="006E700A">
            <w:pPr>
              <w:pStyle w:val="35"/>
              <w:keepNext w:val="0"/>
              <w:spacing w:beforeLines="0" w:before="0" w:afterLines="0" w:after="0"/>
              <w:contextualSpacing/>
              <w:jc w:val="center"/>
              <w:rPr>
                <w:rFonts w:ascii="Arial" w:hAnsi="Arial" w:cs="Arial"/>
              </w:rPr>
            </w:pPr>
            <w:r>
              <w:rPr>
                <w:rFonts w:ascii="Arial" w:hAnsi="Arial" w:cs="Arial"/>
              </w:rPr>
              <w:t xml:space="preserve">10 </w:t>
            </w:r>
            <w:r w:rsidRPr="00CB4843">
              <w:rPr>
                <w:rFonts w:ascii="Arial" w:hAnsi="Arial" w:cs="Arial"/>
              </w:rPr>
              <w:t>≤</w:t>
            </w:r>
            <w:r>
              <w:rPr>
                <w:rFonts w:ascii="Arial" w:hAnsi="Arial" w:cs="Arial"/>
              </w:rPr>
              <w:t xml:space="preserve"> </w:t>
            </w:r>
            <w:r w:rsidRPr="00CB4843">
              <w:rPr>
                <w:rFonts w:ascii="Arial" w:hAnsi="Arial" w:cs="Arial"/>
              </w:rPr>
              <w:t>ΔP</w:t>
            </w:r>
            <w:r>
              <w:rPr>
                <w:rFonts w:ascii="Arial" w:hAnsi="Arial" w:cs="Arial"/>
              </w:rPr>
              <w:t xml:space="preserve"> &lt; 15</w:t>
            </w:r>
          </w:p>
        </w:tc>
        <w:tc>
          <w:tcPr>
            <w:tcW w:w="1304" w:type="dxa"/>
            <w:shd w:val="clear" w:color="auto" w:fill="auto"/>
            <w:vAlign w:val="center"/>
          </w:tcPr>
          <w:p w14:paraId="3AA15B4E" w14:textId="676692E1"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rPr>
              <w:t>11</w:t>
            </w:r>
          </w:p>
        </w:tc>
        <w:tc>
          <w:tcPr>
            <w:tcW w:w="1304" w:type="dxa"/>
            <w:shd w:val="clear" w:color="auto" w:fill="auto"/>
            <w:vAlign w:val="center"/>
          </w:tcPr>
          <w:p w14:paraId="5B3885C4" w14:textId="0322C317"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04" w:type="dxa"/>
            <w:shd w:val="clear" w:color="auto" w:fill="auto"/>
            <w:vAlign w:val="center"/>
          </w:tcPr>
          <w:p w14:paraId="6FE7A48C" w14:textId="4EECE999" w:rsidR="00D6300F" w:rsidRPr="00CB4843"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04" w:type="dxa"/>
            <w:shd w:val="clear" w:color="auto" w:fill="auto"/>
            <w:vAlign w:val="center"/>
          </w:tcPr>
          <w:p w14:paraId="20F11169" w14:textId="3EE8ABC7"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rPr>
              <w:t>11</w:t>
            </w:r>
          </w:p>
        </w:tc>
        <w:tc>
          <w:tcPr>
            <w:tcW w:w="1304" w:type="dxa"/>
            <w:shd w:val="clear" w:color="auto" w:fill="auto"/>
            <w:vAlign w:val="center"/>
          </w:tcPr>
          <w:p w14:paraId="5B35B32C" w14:textId="56DEE0AB"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04" w:type="dxa"/>
            <w:shd w:val="clear" w:color="auto" w:fill="auto"/>
            <w:vAlign w:val="center"/>
          </w:tcPr>
          <w:p w14:paraId="1359A2FD" w14:textId="3A323D1D" w:rsidR="00D6300F" w:rsidRPr="00483C4C" w:rsidRDefault="00D6300F"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r>
      <w:tr w:rsidR="00BE4E9E" w:rsidRPr="00CB4843" w14:paraId="62C21A11" w14:textId="77777777" w:rsidTr="0075720C">
        <w:trPr>
          <w:jc w:val="center"/>
        </w:trPr>
        <w:tc>
          <w:tcPr>
            <w:tcW w:w="1871" w:type="dxa"/>
            <w:vMerge/>
            <w:vAlign w:val="center"/>
          </w:tcPr>
          <w:p w14:paraId="3CF794EE" w14:textId="77777777" w:rsidR="00BE4E9E" w:rsidRDefault="00BE4E9E" w:rsidP="006E700A">
            <w:pPr>
              <w:pStyle w:val="35"/>
              <w:keepNext w:val="0"/>
              <w:spacing w:beforeLines="0" w:before="0" w:afterLines="0" w:after="0"/>
              <w:contextualSpacing/>
              <w:jc w:val="center"/>
              <w:rPr>
                <w:rFonts w:ascii="Arial" w:hAnsi="Arial" w:cs="Arial"/>
              </w:rPr>
            </w:pPr>
          </w:p>
        </w:tc>
        <w:tc>
          <w:tcPr>
            <w:tcW w:w="1871" w:type="dxa"/>
            <w:vAlign w:val="center"/>
          </w:tcPr>
          <w:p w14:paraId="01193905" w14:textId="77777777" w:rsidR="00BE4E9E" w:rsidRDefault="00BE4E9E" w:rsidP="006E700A">
            <w:pPr>
              <w:pStyle w:val="35"/>
              <w:keepNext w:val="0"/>
              <w:spacing w:beforeLines="0" w:before="0" w:afterLines="0" w:after="0"/>
              <w:contextualSpacing/>
              <w:jc w:val="center"/>
              <w:rPr>
                <w:rFonts w:ascii="Arial" w:hAnsi="Arial" w:cs="Arial"/>
              </w:rPr>
            </w:pPr>
            <w:r>
              <w:rPr>
                <w:rFonts w:ascii="Arial" w:hAnsi="Arial" w:cs="Arial"/>
              </w:rPr>
              <w:t xml:space="preserve">15 </w:t>
            </w:r>
            <w:r w:rsidRPr="00CB4843">
              <w:rPr>
                <w:rFonts w:ascii="Arial" w:hAnsi="Arial" w:cs="Arial"/>
              </w:rPr>
              <w:t>≤</w:t>
            </w:r>
            <w:r>
              <w:rPr>
                <w:rFonts w:ascii="Arial" w:hAnsi="Arial" w:cs="Arial"/>
              </w:rPr>
              <w:t xml:space="preserve"> </w:t>
            </w:r>
            <w:r w:rsidRPr="00CB4843">
              <w:rPr>
                <w:rFonts w:ascii="Arial" w:hAnsi="Arial" w:cs="Arial"/>
              </w:rPr>
              <w:t>ΔP</w:t>
            </w:r>
          </w:p>
        </w:tc>
        <w:tc>
          <w:tcPr>
            <w:tcW w:w="3912" w:type="dxa"/>
            <w:gridSpan w:val="3"/>
            <w:shd w:val="clear" w:color="auto" w:fill="D9D9D9" w:themeFill="background1" w:themeFillShade="D9"/>
            <w:vAlign w:val="center"/>
          </w:tcPr>
          <w:p w14:paraId="2ECEEF35" w14:textId="55DF4F41" w:rsidR="00BE4E9E" w:rsidRPr="00CB4843"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c>
          <w:tcPr>
            <w:tcW w:w="3912" w:type="dxa"/>
            <w:gridSpan w:val="3"/>
            <w:shd w:val="clear" w:color="auto" w:fill="D9D9D9" w:themeFill="background1" w:themeFillShade="D9"/>
            <w:vAlign w:val="center"/>
          </w:tcPr>
          <w:p w14:paraId="1063E12C" w14:textId="18AD92A4" w:rsidR="00BE4E9E" w:rsidRPr="00483C4C" w:rsidRDefault="00BE4E9E" w:rsidP="006E700A">
            <w:pPr>
              <w:pStyle w:val="35"/>
              <w:keepNext w:val="0"/>
              <w:spacing w:beforeLines="0" w:before="0" w:afterLines="0" w:after="0"/>
              <w:contextualSpacing/>
              <w:jc w:val="center"/>
              <w:rPr>
                <w:rFonts w:ascii="Arial" w:hAnsi="Arial" w:cs="Arial"/>
              </w:rPr>
            </w:pPr>
            <w:r>
              <w:rPr>
                <w:rFonts w:ascii="Arial" w:hAnsi="Arial" w:cs="Arial" w:hint="eastAsia"/>
              </w:rPr>
              <w:t>N</w:t>
            </w:r>
            <w:r>
              <w:rPr>
                <w:rFonts w:ascii="Arial" w:hAnsi="Arial" w:cs="Arial"/>
              </w:rPr>
              <w:t>o test</w:t>
            </w:r>
          </w:p>
        </w:tc>
      </w:tr>
      <w:tr w:rsidR="00BE4E9E" w:rsidRPr="00CB4843" w14:paraId="791983D3" w14:textId="77777777" w:rsidTr="006E3D9D">
        <w:trPr>
          <w:jc w:val="center"/>
        </w:trPr>
        <w:tc>
          <w:tcPr>
            <w:tcW w:w="11566" w:type="dxa"/>
            <w:gridSpan w:val="8"/>
            <w:vAlign w:val="center"/>
          </w:tcPr>
          <w:p w14:paraId="4B6EEA26" w14:textId="77777777" w:rsidR="00BE4E9E" w:rsidRPr="00483C4C" w:rsidRDefault="00BE4E9E" w:rsidP="006E700A">
            <w:pPr>
              <w:pStyle w:val="35"/>
              <w:keepNext w:val="0"/>
              <w:spacing w:beforeLines="0" w:before="0" w:afterLines="0" w:after="0"/>
              <w:contextualSpacing/>
              <w:jc w:val="both"/>
              <w:rPr>
                <w:rFonts w:ascii="Arial" w:hAnsi="Arial" w:cs="Arial"/>
              </w:rPr>
            </w:pPr>
            <w:r>
              <w:rPr>
                <w:rFonts w:ascii="Arial" w:hAnsi="Arial" w:cs="Arial" w:hint="eastAsia"/>
              </w:rPr>
              <w:t>N</w:t>
            </w:r>
            <w:r>
              <w:rPr>
                <w:rFonts w:ascii="Arial" w:hAnsi="Arial" w:cs="Arial"/>
              </w:rPr>
              <w:t>ote:</w:t>
            </w:r>
            <w:r>
              <w:rPr>
                <w:rFonts w:ascii="Arial" w:hAnsi="Arial" w:cs="Arial"/>
              </w:rPr>
              <w:tab/>
              <w:t>The number in the cell indicates the sub-test ID which tests the conformance requirement.</w:t>
            </w:r>
          </w:p>
        </w:tc>
      </w:tr>
    </w:tbl>
    <w:p w14:paraId="08EBEEA6" w14:textId="692447EB" w:rsidR="00B96E65" w:rsidRDefault="00B96E65"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1" w:name="o5"/>
      <w:r>
        <w:rPr>
          <w:rFonts w:ascii="Times New Roman" w:eastAsiaTheme="minorEastAsia" w:hAnsi="Times New Roman"/>
          <w:b/>
          <w:noProof w:val="0"/>
          <w:sz w:val="20"/>
          <w:lang w:val="en-US" w:eastAsia="ja-JP"/>
        </w:rPr>
        <w:t xml:space="preserve">Observation </w:t>
      </w:r>
      <w:r w:rsidR="00D6300F">
        <w:rPr>
          <w:rFonts w:ascii="Times New Roman" w:eastAsiaTheme="minorEastAsia" w:hAnsi="Times New Roman"/>
          <w:b/>
          <w:noProof w:val="0"/>
          <w:sz w:val="20"/>
          <w:lang w:val="en-US" w:eastAsia="ja-JP"/>
        </w:rPr>
        <w:t xml:space="preserve">5 </w:t>
      </w:r>
      <w:r>
        <w:rPr>
          <w:rFonts w:ascii="Times New Roman" w:eastAsiaTheme="minorEastAsia" w:hAnsi="Times New Roman"/>
          <w:b/>
          <w:noProof w:val="0"/>
          <w:sz w:val="20"/>
          <w:lang w:val="en-US" w:eastAsia="ja-JP"/>
        </w:rPr>
        <w:t xml:space="preserve">: </w:t>
      </w:r>
      <w:r w:rsidR="00D6300F">
        <w:rPr>
          <w:rFonts w:ascii="Times New Roman" w:eastAsiaTheme="minorEastAsia" w:hAnsi="Times New Roman"/>
          <w:b/>
          <w:noProof w:val="0"/>
          <w:sz w:val="20"/>
          <w:lang w:val="en-US" w:eastAsia="ja-JP"/>
        </w:rPr>
        <w:t>Testable t</w:t>
      </w:r>
      <w:r w:rsidR="00D6300F" w:rsidRPr="001D5082">
        <w:rPr>
          <w:rFonts w:ascii="Times New Roman" w:eastAsiaTheme="minorEastAsia" w:hAnsi="Times New Roman"/>
          <w:b/>
          <w:noProof w:val="0"/>
          <w:sz w:val="20"/>
          <w:lang w:val="en-US" w:eastAsia="ja-JP"/>
        </w:rPr>
        <w:t xml:space="preserve">est </w:t>
      </w:r>
      <w:r w:rsidRPr="001D5082">
        <w:rPr>
          <w:rFonts w:ascii="Times New Roman" w:eastAsiaTheme="minorEastAsia" w:hAnsi="Times New Roman"/>
          <w:b/>
          <w:noProof w:val="0"/>
          <w:sz w:val="20"/>
          <w:lang w:val="en-US" w:eastAsia="ja-JP"/>
        </w:rPr>
        <w:t xml:space="preserve">points can be reduced from </w:t>
      </w:r>
      <w:r w:rsidR="009F5F2E">
        <w:rPr>
          <w:rFonts w:ascii="Times New Roman" w:eastAsiaTheme="minorEastAsia" w:hAnsi="Times New Roman"/>
          <w:b/>
          <w:noProof w:val="0"/>
          <w:sz w:val="20"/>
          <w:lang w:val="en-US" w:eastAsia="ja-JP"/>
        </w:rPr>
        <w:t>56.0</w:t>
      </w:r>
      <w:r w:rsidRPr="001D5082">
        <w:rPr>
          <w:rFonts w:ascii="Times New Roman" w:eastAsiaTheme="minorEastAsia" w:hAnsi="Times New Roman"/>
          <w:b/>
          <w:noProof w:val="0"/>
          <w:sz w:val="20"/>
          <w:lang w:val="en-US" w:eastAsia="ja-JP"/>
        </w:rPr>
        <w:t xml:space="preserve"> % to </w:t>
      </w:r>
      <w:r w:rsidR="00D6300F">
        <w:rPr>
          <w:rFonts w:ascii="Times New Roman" w:eastAsiaTheme="minorEastAsia" w:hAnsi="Times New Roman"/>
          <w:b/>
          <w:noProof w:val="0"/>
          <w:sz w:val="20"/>
          <w:lang w:val="en-US" w:eastAsia="ja-JP"/>
        </w:rPr>
        <w:t>83.3</w:t>
      </w:r>
      <w:r w:rsidRPr="001D5082">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and t</w:t>
      </w:r>
      <w:r w:rsidRPr="001D5082">
        <w:rPr>
          <w:rFonts w:ascii="Times New Roman" w:eastAsiaTheme="minorEastAsia" w:hAnsi="Times New Roman"/>
          <w:b/>
          <w:noProof w:val="0"/>
          <w:sz w:val="20"/>
          <w:lang w:val="en-US" w:eastAsia="ja-JP"/>
        </w:rPr>
        <w:t xml:space="preserve">estable conformance requirements can be increased from </w:t>
      </w:r>
      <w:r w:rsidR="00D6300F">
        <w:rPr>
          <w:rFonts w:ascii="Times New Roman" w:eastAsiaTheme="minorEastAsia" w:hAnsi="Times New Roman"/>
          <w:b/>
          <w:noProof w:val="0"/>
          <w:sz w:val="20"/>
          <w:lang w:val="en-US" w:eastAsia="ja-JP"/>
        </w:rPr>
        <w:t>31.9</w:t>
      </w:r>
      <w:r w:rsidRPr="001D5082">
        <w:rPr>
          <w:rFonts w:ascii="Times New Roman" w:eastAsiaTheme="minorEastAsia" w:hAnsi="Times New Roman"/>
          <w:b/>
          <w:noProof w:val="0"/>
          <w:sz w:val="20"/>
          <w:lang w:val="en-US" w:eastAsia="ja-JP"/>
        </w:rPr>
        <w:t xml:space="preserve"> % to </w:t>
      </w:r>
      <w:r w:rsidR="00D6300F">
        <w:rPr>
          <w:rFonts w:ascii="Times New Roman" w:eastAsiaTheme="minorEastAsia" w:hAnsi="Times New Roman"/>
          <w:b/>
          <w:noProof w:val="0"/>
          <w:sz w:val="20"/>
          <w:lang w:val="en-US" w:eastAsia="ja-JP"/>
        </w:rPr>
        <w:t xml:space="preserve">87.5 </w:t>
      </w:r>
      <w:r w:rsidRPr="001D5082">
        <w:rPr>
          <w:rFonts w:ascii="Times New Roman" w:eastAsiaTheme="minorEastAsia" w:hAnsi="Times New Roman"/>
          <w:b/>
          <w:noProof w:val="0"/>
          <w:sz w:val="20"/>
          <w:lang w:val="en-US" w:eastAsia="ja-JP"/>
        </w:rPr>
        <w:t>%</w:t>
      </w:r>
      <w:r>
        <w:rPr>
          <w:rFonts w:ascii="Times New Roman" w:eastAsiaTheme="minorEastAsia" w:hAnsi="Times New Roman"/>
          <w:b/>
          <w:noProof w:val="0"/>
          <w:sz w:val="20"/>
          <w:lang w:val="en-US" w:eastAsia="ja-JP"/>
        </w:rPr>
        <w:t xml:space="preserve"> by applying the Proposal 1-</w:t>
      </w:r>
      <w:r w:rsidR="00D6300F">
        <w:rPr>
          <w:rFonts w:ascii="Times New Roman" w:eastAsiaTheme="minorEastAsia" w:hAnsi="Times New Roman"/>
          <w:b/>
          <w:noProof w:val="0"/>
          <w:sz w:val="20"/>
          <w:lang w:val="en-US" w:eastAsia="ja-JP"/>
        </w:rPr>
        <w:t xml:space="preserve">4 </w:t>
      </w:r>
      <w:r>
        <w:rPr>
          <w:rFonts w:ascii="Times New Roman" w:eastAsiaTheme="minorEastAsia" w:hAnsi="Times New Roman"/>
          <w:b/>
          <w:noProof w:val="0"/>
          <w:sz w:val="20"/>
          <w:lang w:val="en-US" w:eastAsia="ja-JP"/>
        </w:rPr>
        <w:t>for FR2 relative power tolerance.</w:t>
      </w:r>
      <w:bookmarkEnd w:id="11"/>
    </w:p>
    <w:p w14:paraId="5E2F0668" w14:textId="77777777" w:rsidR="00B96E65" w:rsidRPr="001D5082" w:rsidRDefault="00B96E65" w:rsidP="006E700A">
      <w:pPr>
        <w:pStyle w:val="35"/>
        <w:keepNext w:val="0"/>
        <w:spacing w:before="120" w:after="120"/>
      </w:pPr>
    </w:p>
    <w:p w14:paraId="097EEA14" w14:textId="132B39BC" w:rsidR="00813F17" w:rsidRDefault="00813F17" w:rsidP="006E700A">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2.2. </w:t>
      </w:r>
      <w:r w:rsidR="008A1725">
        <w:rPr>
          <w:b/>
          <w:noProof w:val="0"/>
        </w:rPr>
        <w:t>Comparison of same RF path and separate RF path</w:t>
      </w:r>
    </w:p>
    <w:p w14:paraId="0811BCFE" w14:textId="1194A9E0" w:rsidR="006E3D9D" w:rsidRDefault="006E3D9D" w:rsidP="006E700A">
      <w:pPr>
        <w:pStyle w:val="35"/>
        <w:keepNext w:val="0"/>
        <w:spacing w:before="120" w:after="120"/>
      </w:pPr>
      <w:r>
        <w:t xml:space="preserve">To compare the test system needs for same RF path and separate RF path, we provide the testability analysis of </w:t>
      </w:r>
      <w:r w:rsidR="00321444">
        <w:t>same</w:t>
      </w:r>
      <w:r>
        <w:t xml:space="preserve"> RF path </w:t>
      </w:r>
      <w:r w:rsidR="00E9339E">
        <w:t xml:space="preserve">and testability difference with separate RF path </w:t>
      </w:r>
      <w:r>
        <w:t>in the table</w:t>
      </w:r>
      <w:r w:rsidR="00E9339E">
        <w:t>s</w:t>
      </w:r>
      <w:r>
        <w:t xml:space="preserve"> below. </w:t>
      </w:r>
      <w:r w:rsidR="0035596D">
        <w:t>Only the definition of Pmin, Pint, PUMAX is assumed in the testability analysis for separate RF path</w:t>
      </w:r>
      <w:r w:rsidR="00004D99">
        <w:t xml:space="preserve">; </w:t>
      </w:r>
      <w:r w:rsidR="00563A25">
        <w:t>furthermore</w:t>
      </w:r>
      <w:r w:rsidR="00004D99">
        <w:t>,</w:t>
      </w:r>
      <w:r w:rsidR="0035596D">
        <w:t xml:space="preserve"> </w:t>
      </w:r>
      <w:r w:rsidR="00E10D22">
        <w:t xml:space="preserve">in the analysis for same RF path, </w:t>
      </w:r>
      <w:r w:rsidR="00004D99">
        <w:t xml:space="preserve">TE noise floor </w:t>
      </w:r>
      <w:r w:rsidR="00E10D22">
        <w:t xml:space="preserve">is assumed to be </w:t>
      </w:r>
      <w:r w:rsidR="00004D99">
        <w:t>-13.6</w:t>
      </w:r>
      <w:r w:rsidR="00084314">
        <w:t xml:space="preserve"> </w:t>
      </w:r>
      <w:r w:rsidR="00004D99">
        <w:t>dBm/100</w:t>
      </w:r>
      <w:r w:rsidR="00084314">
        <w:t xml:space="preserve"> </w:t>
      </w:r>
      <w:r w:rsidR="00004D99">
        <w:t>MHz</w:t>
      </w:r>
      <w:r w:rsidR="00E10D22">
        <w:t xml:space="preserve"> in FR2a and -11.5</w:t>
      </w:r>
      <w:r w:rsidR="00084314">
        <w:t xml:space="preserve"> </w:t>
      </w:r>
      <w:r w:rsidR="00E10D22">
        <w:t>dBm/100</w:t>
      </w:r>
      <w:r w:rsidR="00084314">
        <w:t xml:space="preserve"> </w:t>
      </w:r>
      <w:r w:rsidR="00E10D22">
        <w:t>MHz in FR2b</w:t>
      </w:r>
      <w:r w:rsidR="00E10D22" w:rsidRPr="00E10D22">
        <w:t xml:space="preserve"> </w:t>
      </w:r>
      <w:r w:rsidR="00E10D22">
        <w:t>as the dynamic range of TE</w:t>
      </w:r>
      <w:r w:rsidR="00004D99">
        <w:t xml:space="preserve"> [2]</w:t>
      </w:r>
      <w:r w:rsidR="00E10D22">
        <w:t>.</w:t>
      </w:r>
      <w:r w:rsidR="007735E7">
        <w:t xml:space="preserve"> Note that we defined ‘testable’ as SNR </w:t>
      </w:r>
      <w:r w:rsidR="007735E7" w:rsidRPr="00E2218A">
        <w:rPr>
          <w:lang w:val="en-GB"/>
        </w:rPr>
        <w:t>≥</w:t>
      </w:r>
      <w:r w:rsidR="007735E7">
        <w:rPr>
          <w:lang w:val="en-GB"/>
        </w:rPr>
        <w:t xml:space="preserve"> 6 dB for the TE noise floor.</w:t>
      </w:r>
    </w:p>
    <w:p w14:paraId="196E293F" w14:textId="0A02F670" w:rsidR="000B3C7C" w:rsidRDefault="000B3C7C" w:rsidP="006E700A">
      <w:pPr>
        <w:pStyle w:val="af0"/>
        <w:jc w:val="center"/>
      </w:pPr>
      <w:r>
        <w:t xml:space="preserve">Table </w:t>
      </w:r>
      <w:fldSimple w:instr=" SEQ Table \* ARABIC ">
        <w:r w:rsidR="002B741C">
          <w:rPr>
            <w:noProof/>
          </w:rPr>
          <w:t>8</w:t>
        </w:r>
      </w:fldSimple>
      <w:r>
        <w:t xml:space="preserve"> Testability of relative power tolerance after the optimization</w:t>
      </w:r>
    </w:p>
    <w:tbl>
      <w:tblPr>
        <w:tblStyle w:val="aff2"/>
        <w:tblW w:w="10774" w:type="dxa"/>
        <w:jc w:val="center"/>
        <w:tblLayout w:type="fixed"/>
        <w:tblLook w:val="04A0" w:firstRow="1" w:lastRow="0" w:firstColumn="1" w:lastColumn="0" w:noHBand="0" w:noVBand="1"/>
      </w:tblPr>
      <w:tblGrid>
        <w:gridCol w:w="1247"/>
        <w:gridCol w:w="1361"/>
        <w:gridCol w:w="1361"/>
        <w:gridCol w:w="1361"/>
        <w:gridCol w:w="1361"/>
        <w:gridCol w:w="1361"/>
        <w:gridCol w:w="1361"/>
        <w:gridCol w:w="1361"/>
      </w:tblGrid>
      <w:tr w:rsidR="000B3C7C" w:rsidRPr="00CB4843" w14:paraId="166B4098" w14:textId="77777777" w:rsidTr="0075720C">
        <w:trPr>
          <w:jc w:val="center"/>
        </w:trPr>
        <w:tc>
          <w:tcPr>
            <w:tcW w:w="1247" w:type="dxa"/>
            <w:vMerge w:val="restart"/>
            <w:vAlign w:val="center"/>
          </w:tcPr>
          <w:p w14:paraId="323108B0" w14:textId="77777777" w:rsidR="000B3C7C" w:rsidRPr="00CB4843" w:rsidRDefault="000B3C7C" w:rsidP="006E700A">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1361" w:type="dxa"/>
            <w:vMerge w:val="restart"/>
            <w:vAlign w:val="center"/>
          </w:tcPr>
          <w:p w14:paraId="7DF4F1D8" w14:textId="5FE5C120" w:rsidR="000B3C7C" w:rsidRDefault="000B3C7C" w:rsidP="006E700A">
            <w:pPr>
              <w:pStyle w:val="35"/>
              <w:keepNext w:val="0"/>
              <w:spacing w:beforeLines="0" w:before="0" w:afterLines="0" w:after="0"/>
              <w:contextualSpacing/>
              <w:jc w:val="center"/>
              <w:rPr>
                <w:rFonts w:ascii="Arial" w:hAnsi="Arial" w:cs="Arial"/>
              </w:rPr>
            </w:pPr>
            <w:r w:rsidRPr="000B3C7C">
              <w:rPr>
                <w:rFonts w:ascii="Arial" w:hAnsi="Arial" w:cs="Arial"/>
              </w:rPr>
              <w:t>Relative power tolerance requirement</w:t>
            </w:r>
          </w:p>
        </w:tc>
        <w:tc>
          <w:tcPr>
            <w:tcW w:w="4083" w:type="dxa"/>
            <w:gridSpan w:val="3"/>
            <w:vAlign w:val="center"/>
          </w:tcPr>
          <w:p w14:paraId="1E2727A0" w14:textId="084FF19E"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3" w:type="dxa"/>
            <w:gridSpan w:val="3"/>
            <w:vAlign w:val="center"/>
          </w:tcPr>
          <w:p w14:paraId="5F27D6E0"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0B3C7C" w:rsidRPr="00CB4843" w14:paraId="208D28F0" w14:textId="77777777" w:rsidTr="0075720C">
        <w:trPr>
          <w:jc w:val="center"/>
        </w:trPr>
        <w:tc>
          <w:tcPr>
            <w:tcW w:w="1247" w:type="dxa"/>
            <w:vMerge/>
            <w:vAlign w:val="center"/>
          </w:tcPr>
          <w:p w14:paraId="2B99CC4E" w14:textId="77777777" w:rsidR="000B3C7C" w:rsidRPr="00CB4843" w:rsidRDefault="000B3C7C" w:rsidP="006E700A">
            <w:pPr>
              <w:pStyle w:val="35"/>
              <w:keepNext w:val="0"/>
              <w:spacing w:before="120" w:after="120"/>
              <w:contextualSpacing/>
              <w:jc w:val="center"/>
              <w:rPr>
                <w:rFonts w:ascii="Arial" w:hAnsi="Arial" w:cs="Arial"/>
              </w:rPr>
            </w:pPr>
          </w:p>
        </w:tc>
        <w:tc>
          <w:tcPr>
            <w:tcW w:w="1361" w:type="dxa"/>
            <w:vMerge/>
          </w:tcPr>
          <w:p w14:paraId="3D759E08" w14:textId="77777777" w:rsidR="000B3C7C" w:rsidRDefault="000B3C7C" w:rsidP="006E700A">
            <w:pPr>
              <w:pStyle w:val="35"/>
              <w:keepNext w:val="0"/>
              <w:spacing w:beforeLines="0" w:before="0" w:afterLines="0" w:after="0"/>
              <w:contextualSpacing/>
              <w:jc w:val="center"/>
              <w:rPr>
                <w:rFonts w:ascii="Arial" w:hAnsi="Arial" w:cs="Arial"/>
              </w:rPr>
            </w:pPr>
          </w:p>
        </w:tc>
        <w:tc>
          <w:tcPr>
            <w:tcW w:w="1361" w:type="dxa"/>
            <w:vAlign w:val="center"/>
          </w:tcPr>
          <w:p w14:paraId="463F91F2" w14:textId="38EED531"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0FCEC0F1"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09CC90BB"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1" w:type="dxa"/>
            <w:vAlign w:val="center"/>
          </w:tcPr>
          <w:p w14:paraId="07D90BBC"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2CA3EECF"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280D47ED"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rPr>
              <w:t>Alternating</w:t>
            </w:r>
          </w:p>
        </w:tc>
      </w:tr>
      <w:tr w:rsidR="000B3C7C" w:rsidRPr="00CB4843" w14:paraId="6B3358F1" w14:textId="77777777" w:rsidTr="0075720C">
        <w:trPr>
          <w:jc w:val="center"/>
        </w:trPr>
        <w:tc>
          <w:tcPr>
            <w:tcW w:w="1247" w:type="dxa"/>
            <w:vAlign w:val="center"/>
          </w:tcPr>
          <w:p w14:paraId="626850DC"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61" w:type="dxa"/>
            <w:shd w:val="clear" w:color="auto" w:fill="auto"/>
            <w:vAlign w:val="center"/>
          </w:tcPr>
          <w:p w14:paraId="7A92A304" w14:textId="2CFFF824"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c>
          <w:tcPr>
            <w:tcW w:w="1361" w:type="dxa"/>
            <w:shd w:val="clear" w:color="auto" w:fill="00B050"/>
            <w:vAlign w:val="center"/>
          </w:tcPr>
          <w:p w14:paraId="56F2E14F" w14:textId="643C5B9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EBA884A" w14:textId="69C6944B"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50B4AA3"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D3B1B31"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F8F07B0" w14:textId="1DFF64B1"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D26992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67117324" w14:textId="77777777" w:rsidTr="0075720C">
        <w:trPr>
          <w:jc w:val="center"/>
        </w:trPr>
        <w:tc>
          <w:tcPr>
            <w:tcW w:w="1247" w:type="dxa"/>
            <w:vAlign w:val="center"/>
          </w:tcPr>
          <w:p w14:paraId="37F03BC1"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61" w:type="dxa"/>
            <w:shd w:val="clear" w:color="auto" w:fill="auto"/>
            <w:vAlign w:val="center"/>
          </w:tcPr>
          <w:p w14:paraId="1150E2AE" w14:textId="72DF41A2"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c>
          <w:tcPr>
            <w:tcW w:w="1361" w:type="dxa"/>
            <w:shd w:val="clear" w:color="auto" w:fill="00B050"/>
            <w:vAlign w:val="center"/>
          </w:tcPr>
          <w:p w14:paraId="1631357B" w14:textId="6684D79F"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8DD6567" w14:textId="1DCCC59C"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08829A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2B415C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1B4997C" w14:textId="0233F1B8"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870FF3D"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0C119342" w14:textId="77777777" w:rsidTr="0075720C">
        <w:trPr>
          <w:jc w:val="center"/>
        </w:trPr>
        <w:tc>
          <w:tcPr>
            <w:tcW w:w="1247" w:type="dxa"/>
            <w:vAlign w:val="center"/>
          </w:tcPr>
          <w:p w14:paraId="76BE8BE1"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61" w:type="dxa"/>
            <w:shd w:val="clear" w:color="auto" w:fill="auto"/>
            <w:vAlign w:val="center"/>
          </w:tcPr>
          <w:p w14:paraId="26F9B1BE" w14:textId="79E5EBC5"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/- 7.0 dB</w:t>
            </w:r>
          </w:p>
        </w:tc>
        <w:tc>
          <w:tcPr>
            <w:tcW w:w="1361" w:type="dxa"/>
            <w:shd w:val="clear" w:color="auto" w:fill="00B050"/>
            <w:vAlign w:val="center"/>
          </w:tcPr>
          <w:p w14:paraId="07093A77" w14:textId="6714E09C"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814A74C" w14:textId="63826744"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B62CDB4"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87A239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40B54B33" w14:textId="53C5BA21"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612C576"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10EB6D7B" w14:textId="77777777" w:rsidTr="0075720C">
        <w:trPr>
          <w:jc w:val="center"/>
        </w:trPr>
        <w:tc>
          <w:tcPr>
            <w:tcW w:w="1247" w:type="dxa"/>
            <w:vAlign w:val="center"/>
          </w:tcPr>
          <w:p w14:paraId="15304DE0" w14:textId="7777777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61" w:type="dxa"/>
            <w:shd w:val="clear" w:color="auto" w:fill="auto"/>
            <w:vAlign w:val="center"/>
          </w:tcPr>
          <w:p w14:paraId="16E2CED6" w14:textId="0492D197"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361" w:type="dxa"/>
            <w:shd w:val="clear" w:color="auto" w:fill="00B050"/>
            <w:vAlign w:val="center"/>
          </w:tcPr>
          <w:p w14:paraId="79283455" w14:textId="54247D2B"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66C964B" w14:textId="2249DA8D"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5ECE86F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41DD6F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7CD15B3" w14:textId="1CC08F65"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1C66EE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203FF55B" w14:textId="77777777" w:rsidTr="0075720C">
        <w:trPr>
          <w:jc w:val="center"/>
        </w:trPr>
        <w:tc>
          <w:tcPr>
            <w:tcW w:w="1247" w:type="dxa"/>
            <w:vAlign w:val="center"/>
          </w:tcPr>
          <w:p w14:paraId="17F2FFF7"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61" w:type="dxa"/>
            <w:shd w:val="clear" w:color="auto" w:fill="auto"/>
            <w:vAlign w:val="center"/>
          </w:tcPr>
          <w:p w14:paraId="3FEAF509" w14:textId="0F7F4C6D"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c>
          <w:tcPr>
            <w:tcW w:w="1361" w:type="dxa"/>
            <w:shd w:val="clear" w:color="auto" w:fill="00B050"/>
            <w:vAlign w:val="center"/>
          </w:tcPr>
          <w:p w14:paraId="60525A5B" w14:textId="4AA2A126"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FFC000"/>
            <w:vAlign w:val="center"/>
          </w:tcPr>
          <w:p w14:paraId="526134AB" w14:textId="3F5E0E20"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auto"/>
              </w:rPr>
              <w:t>0.03</w:t>
            </w:r>
          </w:p>
        </w:tc>
        <w:tc>
          <w:tcPr>
            <w:tcW w:w="1361" w:type="dxa"/>
            <w:shd w:val="clear" w:color="auto" w:fill="00B050"/>
            <w:vAlign w:val="center"/>
          </w:tcPr>
          <w:p w14:paraId="762E5544" w14:textId="1325056A"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FFC000"/>
            <w:vAlign w:val="center"/>
          </w:tcPr>
          <w:p w14:paraId="6A8A070A" w14:textId="6DCA652B"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2.13</w:t>
            </w:r>
          </w:p>
        </w:tc>
        <w:tc>
          <w:tcPr>
            <w:tcW w:w="1361" w:type="dxa"/>
            <w:shd w:val="clear" w:color="auto" w:fill="FFC000"/>
            <w:vAlign w:val="center"/>
          </w:tcPr>
          <w:p w14:paraId="4C3CF5DB" w14:textId="502C226F"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auto"/>
              </w:rPr>
              <w:t>6.93</w:t>
            </w:r>
          </w:p>
        </w:tc>
        <w:tc>
          <w:tcPr>
            <w:tcW w:w="1361" w:type="dxa"/>
            <w:shd w:val="clear" w:color="auto" w:fill="FFC000"/>
            <w:vAlign w:val="center"/>
          </w:tcPr>
          <w:p w14:paraId="59B0A9A0" w14:textId="7ABEF377"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2.10</w:t>
            </w:r>
          </w:p>
        </w:tc>
      </w:tr>
      <w:tr w:rsidR="000B3C7C" w:rsidRPr="00CB4843" w14:paraId="010649B0" w14:textId="77777777" w:rsidTr="0075720C">
        <w:trPr>
          <w:jc w:val="center"/>
        </w:trPr>
        <w:tc>
          <w:tcPr>
            <w:tcW w:w="1247" w:type="dxa"/>
            <w:tcBorders>
              <w:bottom w:val="single" w:sz="4" w:space="0" w:color="auto"/>
            </w:tcBorders>
            <w:vAlign w:val="center"/>
          </w:tcPr>
          <w:p w14:paraId="5EBFE901"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61" w:type="dxa"/>
            <w:tcBorders>
              <w:bottom w:val="single" w:sz="4" w:space="0" w:color="auto"/>
            </w:tcBorders>
            <w:shd w:val="clear" w:color="auto" w:fill="auto"/>
            <w:vAlign w:val="center"/>
          </w:tcPr>
          <w:p w14:paraId="7CED3EEB" w14:textId="21A3986A"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c>
          <w:tcPr>
            <w:tcW w:w="1361" w:type="dxa"/>
            <w:tcBorders>
              <w:bottom w:val="single" w:sz="4" w:space="0" w:color="auto"/>
            </w:tcBorders>
            <w:shd w:val="clear" w:color="auto" w:fill="FFC000"/>
            <w:vAlign w:val="center"/>
          </w:tcPr>
          <w:p w14:paraId="035AB218" w14:textId="186939E6"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FF0000"/>
              </w:rPr>
              <w:t>6.22</w:t>
            </w:r>
          </w:p>
        </w:tc>
        <w:tc>
          <w:tcPr>
            <w:tcW w:w="1361" w:type="dxa"/>
            <w:tcBorders>
              <w:bottom w:val="single" w:sz="4" w:space="0" w:color="auto"/>
            </w:tcBorders>
            <w:shd w:val="clear" w:color="auto" w:fill="FFC000"/>
            <w:vAlign w:val="center"/>
          </w:tcPr>
          <w:p w14:paraId="496EF751" w14:textId="5C11A6E8"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auto"/>
              </w:rPr>
              <w:t>8.02</w:t>
            </w:r>
          </w:p>
        </w:tc>
        <w:tc>
          <w:tcPr>
            <w:tcW w:w="1361" w:type="dxa"/>
            <w:tcBorders>
              <w:bottom w:val="single" w:sz="4" w:space="0" w:color="auto"/>
            </w:tcBorders>
            <w:shd w:val="clear" w:color="auto" w:fill="FFC000"/>
            <w:vAlign w:val="center"/>
          </w:tcPr>
          <w:p w14:paraId="4112CBE5" w14:textId="171D4897"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5.22</w:t>
            </w:r>
          </w:p>
        </w:tc>
        <w:tc>
          <w:tcPr>
            <w:tcW w:w="1361" w:type="dxa"/>
            <w:tcBorders>
              <w:bottom w:val="single" w:sz="4" w:space="0" w:color="auto"/>
            </w:tcBorders>
            <w:shd w:val="clear" w:color="auto" w:fill="FF0000"/>
            <w:vAlign w:val="center"/>
          </w:tcPr>
          <w:p w14:paraId="0924F87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bottom w:val="single" w:sz="4" w:space="0" w:color="auto"/>
            </w:tcBorders>
            <w:shd w:val="clear" w:color="auto" w:fill="FF0000"/>
            <w:vAlign w:val="center"/>
          </w:tcPr>
          <w:p w14:paraId="6A5DCD9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bottom w:val="single" w:sz="4" w:space="0" w:color="auto"/>
            </w:tcBorders>
            <w:shd w:val="clear" w:color="auto" w:fill="FF0000"/>
            <w:vAlign w:val="center"/>
          </w:tcPr>
          <w:p w14:paraId="2BA60A0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2EA2D4FB" w14:textId="77777777" w:rsidTr="0075720C">
        <w:trPr>
          <w:jc w:val="center"/>
        </w:trPr>
        <w:tc>
          <w:tcPr>
            <w:tcW w:w="1247" w:type="dxa"/>
            <w:tcBorders>
              <w:top w:val="single" w:sz="4" w:space="0" w:color="auto"/>
            </w:tcBorders>
            <w:vAlign w:val="center"/>
          </w:tcPr>
          <w:p w14:paraId="75E2F571"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61" w:type="dxa"/>
            <w:tcBorders>
              <w:top w:val="single" w:sz="4" w:space="0" w:color="auto"/>
            </w:tcBorders>
            <w:shd w:val="clear" w:color="auto" w:fill="auto"/>
            <w:vAlign w:val="center"/>
          </w:tcPr>
          <w:p w14:paraId="206CBE4A" w14:textId="1C1AD16F"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/- 3.0 dB</w:t>
            </w:r>
          </w:p>
        </w:tc>
        <w:tc>
          <w:tcPr>
            <w:tcW w:w="1361" w:type="dxa"/>
            <w:tcBorders>
              <w:top w:val="single" w:sz="4" w:space="0" w:color="auto"/>
            </w:tcBorders>
            <w:shd w:val="clear" w:color="auto" w:fill="00B050"/>
            <w:vAlign w:val="center"/>
          </w:tcPr>
          <w:p w14:paraId="1EEEEF5B" w14:textId="3493AD51"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4F6140E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61041617"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74D05C53"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7872D28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tcBorders>
              <w:top w:val="single" w:sz="4" w:space="0" w:color="auto"/>
            </w:tcBorders>
            <w:shd w:val="clear" w:color="auto" w:fill="00B050"/>
            <w:vAlign w:val="center"/>
          </w:tcPr>
          <w:p w14:paraId="6803D1AC"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13239F39" w14:textId="77777777" w:rsidTr="0075720C">
        <w:trPr>
          <w:jc w:val="center"/>
        </w:trPr>
        <w:tc>
          <w:tcPr>
            <w:tcW w:w="1247" w:type="dxa"/>
            <w:vAlign w:val="center"/>
          </w:tcPr>
          <w:p w14:paraId="1F8976B0"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61" w:type="dxa"/>
            <w:shd w:val="clear" w:color="auto" w:fill="auto"/>
            <w:vAlign w:val="center"/>
          </w:tcPr>
          <w:p w14:paraId="7E309F40" w14:textId="4BE14845"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/- 4.0 dB</w:t>
            </w:r>
          </w:p>
        </w:tc>
        <w:tc>
          <w:tcPr>
            <w:tcW w:w="1361" w:type="dxa"/>
            <w:shd w:val="clear" w:color="auto" w:fill="00B050"/>
            <w:vAlign w:val="center"/>
          </w:tcPr>
          <w:p w14:paraId="779B06B1" w14:textId="06CCE9C3"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115C9C74"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28EAD433"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53DB7BFF"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2630CCD1"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92E25F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232C09DC" w14:textId="77777777" w:rsidTr="0075720C">
        <w:trPr>
          <w:jc w:val="center"/>
        </w:trPr>
        <w:tc>
          <w:tcPr>
            <w:tcW w:w="1247" w:type="dxa"/>
            <w:vAlign w:val="center"/>
          </w:tcPr>
          <w:p w14:paraId="7F560D12"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61" w:type="dxa"/>
            <w:shd w:val="clear" w:color="auto" w:fill="auto"/>
            <w:vAlign w:val="center"/>
          </w:tcPr>
          <w:p w14:paraId="64D76222" w14:textId="1C9E5AB5"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/- 5.0 dB</w:t>
            </w:r>
          </w:p>
        </w:tc>
        <w:tc>
          <w:tcPr>
            <w:tcW w:w="1361" w:type="dxa"/>
            <w:shd w:val="clear" w:color="auto" w:fill="00B050"/>
            <w:vAlign w:val="center"/>
          </w:tcPr>
          <w:p w14:paraId="234076FC" w14:textId="2A5A4A0B"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B21565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48FB5686"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D332E9D"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5F90385E"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ACF4764"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67577851" w14:textId="77777777" w:rsidTr="0075720C">
        <w:trPr>
          <w:jc w:val="center"/>
        </w:trPr>
        <w:tc>
          <w:tcPr>
            <w:tcW w:w="1247" w:type="dxa"/>
            <w:vAlign w:val="center"/>
          </w:tcPr>
          <w:p w14:paraId="3F498C65"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0</w:t>
            </w:r>
          </w:p>
        </w:tc>
        <w:tc>
          <w:tcPr>
            <w:tcW w:w="1361" w:type="dxa"/>
            <w:shd w:val="clear" w:color="auto" w:fill="auto"/>
            <w:vAlign w:val="center"/>
          </w:tcPr>
          <w:p w14:paraId="6BEF0375" w14:textId="020A8ADA"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/- 6.0 dB</w:t>
            </w:r>
          </w:p>
        </w:tc>
        <w:tc>
          <w:tcPr>
            <w:tcW w:w="1361" w:type="dxa"/>
            <w:shd w:val="clear" w:color="auto" w:fill="00B050"/>
            <w:vAlign w:val="center"/>
          </w:tcPr>
          <w:p w14:paraId="039BC9EC" w14:textId="35DC9FE6"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0A9E244D"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6FE34EF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E599EB7"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4F2AC0D9"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3635341A"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r>
      <w:tr w:rsidR="000B3C7C" w:rsidRPr="00CB4843" w14:paraId="468F64BA" w14:textId="77777777" w:rsidTr="000B1047">
        <w:trPr>
          <w:jc w:val="center"/>
        </w:trPr>
        <w:tc>
          <w:tcPr>
            <w:tcW w:w="1247" w:type="dxa"/>
            <w:vAlign w:val="center"/>
          </w:tcPr>
          <w:p w14:paraId="0E2CEAA7" w14:textId="77777777" w:rsidR="000B3C7C"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61" w:type="dxa"/>
            <w:shd w:val="clear" w:color="auto" w:fill="auto"/>
          </w:tcPr>
          <w:p w14:paraId="6CCBA5E2" w14:textId="1873ECF4" w:rsidR="000B3C7C" w:rsidRPr="00CB4843" w:rsidRDefault="000B3C7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361" w:type="dxa"/>
            <w:shd w:val="clear" w:color="auto" w:fill="00B050"/>
            <w:vAlign w:val="center"/>
          </w:tcPr>
          <w:p w14:paraId="6C32CEF3" w14:textId="027A7C0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43A28A6" w14:textId="77777777"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00B050"/>
            <w:vAlign w:val="center"/>
          </w:tcPr>
          <w:p w14:paraId="7636698E" w14:textId="04B4D9C9" w:rsidR="000B3C7C" w:rsidRPr="0075720C" w:rsidRDefault="000B3C7C" w:rsidP="006E700A">
            <w:pPr>
              <w:pStyle w:val="35"/>
              <w:keepNext w:val="0"/>
              <w:spacing w:beforeLines="0" w:before="0" w:afterLines="0" w:after="0"/>
              <w:contextualSpacing/>
              <w:jc w:val="center"/>
              <w:rPr>
                <w:rFonts w:ascii="Arial" w:hAnsi="Arial" w:cs="Arial"/>
                <w:color w:val="auto"/>
              </w:rPr>
            </w:pPr>
          </w:p>
        </w:tc>
        <w:tc>
          <w:tcPr>
            <w:tcW w:w="1361" w:type="dxa"/>
            <w:shd w:val="clear" w:color="auto" w:fill="FFC000"/>
            <w:vAlign w:val="center"/>
          </w:tcPr>
          <w:p w14:paraId="207C532A" w14:textId="59768818" w:rsidR="000B3C7C" w:rsidRPr="0075720C" w:rsidRDefault="00B521FF" w:rsidP="006E700A">
            <w:pPr>
              <w:pStyle w:val="35"/>
              <w:keepNext w:val="0"/>
              <w:spacing w:beforeLines="0" w:before="0" w:afterLines="0" w:after="0"/>
              <w:contextualSpacing/>
              <w:jc w:val="center"/>
              <w:rPr>
                <w:rFonts w:ascii="Arial" w:hAnsi="Arial" w:cs="Arial"/>
                <w:color w:val="auto"/>
              </w:rPr>
            </w:pPr>
            <w:r>
              <w:rPr>
                <w:rFonts w:ascii="Arial" w:hAnsi="Arial" w:cs="Arial"/>
                <w:color w:val="FF0000"/>
              </w:rPr>
              <w:t>0.13</w:t>
            </w:r>
          </w:p>
        </w:tc>
        <w:tc>
          <w:tcPr>
            <w:tcW w:w="1361" w:type="dxa"/>
            <w:shd w:val="clear" w:color="auto" w:fill="FFC000"/>
            <w:vAlign w:val="center"/>
          </w:tcPr>
          <w:p w14:paraId="5C8F3F5C" w14:textId="1B40DD73" w:rsidR="000B3C7C" w:rsidRPr="0075720C"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0.16</w:t>
            </w:r>
          </w:p>
        </w:tc>
        <w:tc>
          <w:tcPr>
            <w:tcW w:w="1361" w:type="dxa"/>
            <w:shd w:val="clear" w:color="auto" w:fill="FFC000"/>
            <w:vAlign w:val="center"/>
          </w:tcPr>
          <w:p w14:paraId="7E7E82BC" w14:textId="227C4119" w:rsidR="000B3C7C" w:rsidRPr="000B1047" w:rsidRDefault="00B521FF" w:rsidP="006E700A">
            <w:pPr>
              <w:pStyle w:val="35"/>
              <w:keepNext w:val="0"/>
              <w:spacing w:beforeLines="0" w:before="0" w:afterLines="0" w:after="0"/>
              <w:contextualSpacing/>
              <w:jc w:val="center"/>
              <w:rPr>
                <w:rFonts w:ascii="Arial" w:hAnsi="Arial" w:cs="Arial"/>
                <w:color w:val="FF0000"/>
              </w:rPr>
            </w:pPr>
            <w:r>
              <w:rPr>
                <w:rFonts w:ascii="Arial" w:hAnsi="Arial" w:cs="Arial"/>
                <w:color w:val="FF0000"/>
              </w:rPr>
              <w:t>0.10</w:t>
            </w:r>
          </w:p>
        </w:tc>
      </w:tr>
      <w:tr w:rsidR="000B3C7C" w:rsidRPr="00CB4843" w14:paraId="65E524E5" w14:textId="77777777" w:rsidTr="0075720C">
        <w:trPr>
          <w:jc w:val="center"/>
        </w:trPr>
        <w:tc>
          <w:tcPr>
            <w:tcW w:w="10772" w:type="dxa"/>
            <w:gridSpan w:val="8"/>
          </w:tcPr>
          <w:p w14:paraId="4C5AFDB1" w14:textId="5BA7BBBF" w:rsidR="000B3C7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1:</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59C35940" w14:textId="77777777" w:rsidR="000B3C7C" w:rsidRPr="00483C4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2:</w:t>
            </w:r>
            <w:r>
              <w:rPr>
                <w:rFonts w:ascii="Arial" w:hAnsi="Arial" w:cs="Arial"/>
              </w:rPr>
              <w:tab/>
              <w:t xml:space="preserve">The </w:t>
            </w:r>
            <w:r w:rsidRPr="007F0186">
              <w:rPr>
                <w:rFonts w:ascii="Arial" w:hAnsi="Arial" w:cs="Arial"/>
                <w:color w:val="F79646" w:themeColor="accent6"/>
              </w:rPr>
              <w:t>orange cells</w:t>
            </w:r>
            <w:r>
              <w:rPr>
                <w:rFonts w:ascii="Arial" w:hAnsi="Arial" w:cs="Arial"/>
              </w:rPr>
              <w:t xml:space="preserve"> indicate that testability issues remain. (Observation 4)</w:t>
            </w:r>
          </w:p>
          <w:p w14:paraId="3643BFF2" w14:textId="77777777" w:rsidR="000B3C7C" w:rsidRPr="00483C4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3:</w:t>
            </w:r>
            <w:r>
              <w:rPr>
                <w:rFonts w:ascii="Arial" w:hAnsi="Arial" w:cs="Arial"/>
              </w:rPr>
              <w:tab/>
              <w:t xml:space="preserve">The </w:t>
            </w:r>
            <w:r w:rsidRPr="007F0186">
              <w:rPr>
                <w:rFonts w:ascii="Arial" w:hAnsi="Arial" w:cs="Arial"/>
                <w:color w:val="FF0000"/>
              </w:rPr>
              <w:t>red cells</w:t>
            </w:r>
            <w:r>
              <w:rPr>
                <w:rFonts w:ascii="Arial" w:hAnsi="Arial" w:cs="Arial"/>
              </w:rPr>
              <w:t xml:space="preserve"> indicate no requirements applied. (Observation 2)</w:t>
            </w:r>
          </w:p>
          <w:p w14:paraId="1D4690A8" w14:textId="30D88402" w:rsidR="009B0FCC" w:rsidRDefault="000B3C7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4:</w:t>
            </w:r>
            <w:r>
              <w:rPr>
                <w:rFonts w:ascii="Arial" w:hAnsi="Arial" w:cs="Arial"/>
              </w:rPr>
              <w:tab/>
            </w:r>
            <w:r w:rsidR="009B0FCC">
              <w:rPr>
                <w:rFonts w:ascii="Arial" w:hAnsi="Arial" w:cs="Arial"/>
              </w:rPr>
              <w:t>The numbers in the orange cells indicate the degradation of testability in [dB]. For example, ‘</w:t>
            </w:r>
            <w:r w:rsidR="004B6766">
              <w:rPr>
                <w:rFonts w:ascii="Arial" w:hAnsi="Arial" w:cs="Arial"/>
              </w:rPr>
              <w:t>6.22</w:t>
            </w:r>
            <w:r w:rsidR="009B0FCC">
              <w:rPr>
                <w:rFonts w:ascii="Arial" w:hAnsi="Arial" w:cs="Arial"/>
              </w:rPr>
              <w:t>’ in the cell of “FR2a, ramp up, sub-test ID 6” means that testable tolerance degrades from +/- 11.0 dB (requirement) to +</w:t>
            </w:r>
            <w:r w:rsidR="004B6766">
              <w:rPr>
                <w:rFonts w:ascii="Arial" w:hAnsi="Arial" w:cs="Arial"/>
              </w:rPr>
              <w:t>4.78</w:t>
            </w:r>
            <w:r w:rsidR="009B0FCC">
              <w:rPr>
                <w:rFonts w:ascii="Arial" w:hAnsi="Arial" w:cs="Arial"/>
              </w:rPr>
              <w:t>/-11.0 dB.</w:t>
            </w:r>
          </w:p>
          <w:p w14:paraId="60277CA1" w14:textId="37284929" w:rsidR="000B3C7C" w:rsidRPr="00483C4C" w:rsidRDefault="009B0FCC" w:rsidP="006E700A">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5:</w:t>
            </w:r>
            <w:r>
              <w:rPr>
                <w:rFonts w:ascii="Arial" w:hAnsi="Arial" w:cs="Arial"/>
              </w:rPr>
              <w:tab/>
              <w:t>The red numbers in the orange cells indicate that there is a testability difference with separate RF path.</w:t>
            </w:r>
          </w:p>
        </w:tc>
      </w:tr>
    </w:tbl>
    <w:p w14:paraId="46A01BAB" w14:textId="38519375" w:rsidR="00E9339E" w:rsidRDefault="00E9339E" w:rsidP="006E700A">
      <w:pPr>
        <w:pStyle w:val="af0"/>
        <w:jc w:val="center"/>
      </w:pPr>
      <w:r>
        <w:t xml:space="preserve">Table </w:t>
      </w:r>
      <w:fldSimple w:instr=" SEQ Table \* ARABIC ">
        <w:r w:rsidR="002B741C">
          <w:rPr>
            <w:noProof/>
          </w:rPr>
          <w:t>9</w:t>
        </w:r>
      </w:fldSimple>
      <w:r>
        <w:t xml:space="preserve"> Testability difference between same RF path and separate RF path</w:t>
      </w:r>
      <w:r w:rsidR="0035596D">
        <w:t xml:space="preserve"> at the </w:t>
      </w:r>
      <w:r w:rsidR="0079272B">
        <w:t>red number cells</w:t>
      </w:r>
      <w:r w:rsidR="0035596D">
        <w:t xml:space="preserve"> in Table </w:t>
      </w:r>
      <w:r w:rsidR="009B0FCC">
        <w:t>8</w:t>
      </w:r>
    </w:p>
    <w:tbl>
      <w:tblPr>
        <w:tblStyle w:val="aff2"/>
        <w:tblW w:w="9184" w:type="dxa"/>
        <w:jc w:val="center"/>
        <w:tblLayout w:type="fixed"/>
        <w:tblLook w:val="04A0" w:firstRow="1" w:lastRow="0" w:firstColumn="1" w:lastColumn="0" w:noHBand="0" w:noVBand="1"/>
      </w:tblPr>
      <w:tblGrid>
        <w:gridCol w:w="1191"/>
        <w:gridCol w:w="1304"/>
        <w:gridCol w:w="850"/>
        <w:gridCol w:w="2211"/>
        <w:gridCol w:w="1814"/>
        <w:gridCol w:w="1814"/>
      </w:tblGrid>
      <w:tr w:rsidR="009B0FCC" w:rsidRPr="00CB4843" w14:paraId="09DCF6EE" w14:textId="77777777" w:rsidTr="0075720C">
        <w:trPr>
          <w:jc w:val="center"/>
        </w:trPr>
        <w:tc>
          <w:tcPr>
            <w:tcW w:w="1191" w:type="dxa"/>
            <w:shd w:val="clear" w:color="auto" w:fill="auto"/>
            <w:vAlign w:val="center"/>
          </w:tcPr>
          <w:p w14:paraId="72365313" w14:textId="63C630FE"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requency sub-range</w:t>
            </w:r>
          </w:p>
        </w:tc>
        <w:tc>
          <w:tcPr>
            <w:tcW w:w="1304" w:type="dxa"/>
            <w:shd w:val="clear" w:color="auto" w:fill="auto"/>
            <w:vAlign w:val="center"/>
          </w:tcPr>
          <w:p w14:paraId="291DF76A" w14:textId="3C3FD679"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rPr>
              <w:t>Sub-test</w:t>
            </w:r>
          </w:p>
        </w:tc>
        <w:tc>
          <w:tcPr>
            <w:tcW w:w="850" w:type="dxa"/>
            <w:shd w:val="clear" w:color="auto" w:fill="auto"/>
            <w:vAlign w:val="center"/>
          </w:tcPr>
          <w:p w14:paraId="67B675A0" w14:textId="71716BF7"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ub-test ID</w:t>
            </w:r>
          </w:p>
        </w:tc>
        <w:tc>
          <w:tcPr>
            <w:tcW w:w="2211" w:type="dxa"/>
            <w:shd w:val="clear" w:color="auto" w:fill="auto"/>
            <w:vAlign w:val="center"/>
          </w:tcPr>
          <w:p w14:paraId="5DCB66A5" w14:textId="03F5A5C5" w:rsidR="009B0FCC" w:rsidRPr="00DB128B" w:rsidRDefault="009B0FCC" w:rsidP="006E700A">
            <w:pPr>
              <w:pStyle w:val="35"/>
              <w:keepNext w:val="0"/>
              <w:spacing w:beforeLines="0" w:before="0" w:afterLines="0" w:after="0"/>
              <w:contextualSpacing/>
              <w:jc w:val="center"/>
              <w:rPr>
                <w:rFonts w:ascii="Arial" w:hAnsi="Arial" w:cs="Arial"/>
              </w:rPr>
            </w:pPr>
            <w:r>
              <w:rPr>
                <w:rFonts w:ascii="Arial" w:hAnsi="Arial" w:cs="Arial"/>
              </w:rPr>
              <w:t xml:space="preserve">Relative power </w:t>
            </w:r>
            <w:r>
              <w:rPr>
                <w:rFonts w:ascii="Arial" w:hAnsi="Arial" w:cs="Arial" w:hint="eastAsia"/>
              </w:rPr>
              <w:t>t</w:t>
            </w:r>
            <w:r>
              <w:rPr>
                <w:rFonts w:ascii="Arial" w:hAnsi="Arial" w:cs="Arial"/>
              </w:rPr>
              <w:t>olerance requirement</w:t>
            </w:r>
          </w:p>
        </w:tc>
        <w:tc>
          <w:tcPr>
            <w:tcW w:w="1814" w:type="dxa"/>
            <w:shd w:val="clear" w:color="auto" w:fill="auto"/>
            <w:vAlign w:val="center"/>
          </w:tcPr>
          <w:p w14:paraId="5F2DBAE1" w14:textId="6F5B7430"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ame RF path</w:t>
            </w:r>
          </w:p>
        </w:tc>
        <w:tc>
          <w:tcPr>
            <w:tcW w:w="1814" w:type="dxa"/>
            <w:shd w:val="clear" w:color="auto" w:fill="auto"/>
            <w:vAlign w:val="center"/>
          </w:tcPr>
          <w:p w14:paraId="2B75CC47" w14:textId="6FA94C88"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S</w:t>
            </w:r>
            <w:r>
              <w:rPr>
                <w:rFonts w:ascii="Arial" w:hAnsi="Arial" w:cs="Arial"/>
              </w:rPr>
              <w:t>eparate RF path</w:t>
            </w:r>
          </w:p>
        </w:tc>
      </w:tr>
      <w:tr w:rsidR="009B0FCC" w:rsidRPr="00CB4843" w14:paraId="3D483CE2" w14:textId="77777777" w:rsidTr="0075720C">
        <w:trPr>
          <w:jc w:val="center"/>
        </w:trPr>
        <w:tc>
          <w:tcPr>
            <w:tcW w:w="1191" w:type="dxa"/>
            <w:vMerge w:val="restart"/>
            <w:shd w:val="clear" w:color="auto" w:fill="auto"/>
            <w:vAlign w:val="center"/>
          </w:tcPr>
          <w:p w14:paraId="7CF9B68A" w14:textId="60CCDF51"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1304" w:type="dxa"/>
            <w:shd w:val="clear" w:color="auto" w:fill="auto"/>
            <w:vAlign w:val="center"/>
          </w:tcPr>
          <w:p w14:paraId="12DCC12D" w14:textId="00562D96"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850" w:type="dxa"/>
            <w:shd w:val="clear" w:color="auto" w:fill="auto"/>
            <w:vAlign w:val="center"/>
          </w:tcPr>
          <w:p w14:paraId="1B40986F" w14:textId="2747DC44" w:rsidR="009B0FCC" w:rsidRPr="00CB4843"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2211" w:type="dxa"/>
            <w:shd w:val="clear" w:color="auto" w:fill="auto"/>
            <w:vAlign w:val="center"/>
          </w:tcPr>
          <w:p w14:paraId="18248EDA" w14:textId="489461F7" w:rsidR="009B0FCC" w:rsidRPr="00483C4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c>
          <w:tcPr>
            <w:tcW w:w="1814" w:type="dxa"/>
            <w:shd w:val="clear" w:color="auto" w:fill="FFC000"/>
            <w:vAlign w:val="center"/>
          </w:tcPr>
          <w:p w14:paraId="4D890155" w14:textId="1123A84F" w:rsidR="009B0FCC" w:rsidRPr="00483C4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4.78</w:t>
            </w:r>
            <w:r>
              <w:rPr>
                <w:rFonts w:ascii="Arial" w:hAnsi="Arial" w:cs="Arial"/>
              </w:rPr>
              <w:t>/-11.0 dB</w:t>
            </w:r>
          </w:p>
        </w:tc>
        <w:tc>
          <w:tcPr>
            <w:tcW w:w="1814" w:type="dxa"/>
            <w:shd w:val="clear" w:color="auto" w:fill="00B050"/>
            <w:vAlign w:val="center"/>
          </w:tcPr>
          <w:p w14:paraId="07CF8B72" w14:textId="5F2B056D" w:rsidR="009B0FCC" w:rsidRPr="00483C4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r>
      <w:tr w:rsidR="009B0FCC" w:rsidRPr="00CB4843" w14:paraId="43B3BA32" w14:textId="77777777" w:rsidTr="0075720C">
        <w:trPr>
          <w:jc w:val="center"/>
        </w:trPr>
        <w:tc>
          <w:tcPr>
            <w:tcW w:w="1191" w:type="dxa"/>
            <w:vMerge/>
            <w:shd w:val="clear" w:color="auto" w:fill="auto"/>
            <w:vAlign w:val="center"/>
          </w:tcPr>
          <w:p w14:paraId="530544B0" w14:textId="77777777" w:rsidR="009B0FCC" w:rsidRDefault="009B0FCC" w:rsidP="006E700A">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0C28F114" w14:textId="02A4B2FB"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850" w:type="dxa"/>
            <w:shd w:val="clear" w:color="auto" w:fill="auto"/>
            <w:vAlign w:val="center"/>
          </w:tcPr>
          <w:p w14:paraId="19B53747" w14:textId="0372F6FE"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2211" w:type="dxa"/>
            <w:shd w:val="clear" w:color="auto" w:fill="auto"/>
            <w:vAlign w:val="center"/>
          </w:tcPr>
          <w:p w14:paraId="58165C4F" w14:textId="6C7A1D67"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c>
          <w:tcPr>
            <w:tcW w:w="1814" w:type="dxa"/>
            <w:shd w:val="clear" w:color="auto" w:fill="FFC000"/>
            <w:vAlign w:val="center"/>
          </w:tcPr>
          <w:p w14:paraId="6CE02168" w14:textId="3901C8B1"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5.78</w:t>
            </w:r>
            <w:r>
              <w:rPr>
                <w:rFonts w:ascii="Arial" w:hAnsi="Arial" w:cs="Arial"/>
              </w:rPr>
              <w:t>/-11.0 dB</w:t>
            </w:r>
          </w:p>
        </w:tc>
        <w:tc>
          <w:tcPr>
            <w:tcW w:w="1814" w:type="dxa"/>
            <w:shd w:val="clear" w:color="auto" w:fill="00B050"/>
            <w:vAlign w:val="center"/>
          </w:tcPr>
          <w:p w14:paraId="6D6E8365" w14:textId="2261EB54" w:rsidR="009B0FCC" w:rsidRDefault="009B0FCC"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/- 11.0 dB</w:t>
            </w:r>
          </w:p>
        </w:tc>
      </w:tr>
      <w:tr w:rsidR="009F5F2E" w:rsidRPr="00CB4843" w14:paraId="55C3A3D8" w14:textId="77777777" w:rsidTr="0075720C">
        <w:trPr>
          <w:jc w:val="center"/>
        </w:trPr>
        <w:tc>
          <w:tcPr>
            <w:tcW w:w="1191" w:type="dxa"/>
            <w:vMerge w:val="restart"/>
            <w:shd w:val="clear" w:color="auto" w:fill="auto"/>
            <w:vAlign w:val="center"/>
          </w:tcPr>
          <w:p w14:paraId="59BE978B" w14:textId="341F65D5" w:rsidR="009F5F2E"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c>
          <w:tcPr>
            <w:tcW w:w="1304" w:type="dxa"/>
            <w:vMerge w:val="restart"/>
            <w:shd w:val="clear" w:color="auto" w:fill="auto"/>
            <w:vAlign w:val="center"/>
          </w:tcPr>
          <w:p w14:paraId="7FC88BF4" w14:textId="625698E7" w:rsidR="009F5F2E" w:rsidRPr="00CB4843"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850" w:type="dxa"/>
            <w:shd w:val="clear" w:color="auto" w:fill="auto"/>
            <w:vAlign w:val="center"/>
          </w:tcPr>
          <w:p w14:paraId="707759A5" w14:textId="39E15401" w:rsidR="009F5F2E" w:rsidRPr="00CB4843"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2211" w:type="dxa"/>
            <w:shd w:val="clear" w:color="auto" w:fill="auto"/>
            <w:vAlign w:val="center"/>
          </w:tcPr>
          <w:p w14:paraId="2DB6F140" w14:textId="014F387C" w:rsidR="009F5F2E" w:rsidRPr="00483C4C"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c>
          <w:tcPr>
            <w:tcW w:w="1814" w:type="dxa"/>
            <w:shd w:val="clear" w:color="auto" w:fill="FFC000"/>
            <w:vAlign w:val="center"/>
          </w:tcPr>
          <w:p w14:paraId="5E51E3B6" w14:textId="147CF88F" w:rsidR="009F5F2E" w:rsidRPr="00483C4C"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7.87</w:t>
            </w:r>
            <w:r>
              <w:rPr>
                <w:rFonts w:ascii="Arial" w:hAnsi="Arial" w:cs="Arial"/>
              </w:rPr>
              <w:t>/-10.0 dB</w:t>
            </w:r>
          </w:p>
        </w:tc>
        <w:tc>
          <w:tcPr>
            <w:tcW w:w="1814" w:type="dxa"/>
            <w:shd w:val="clear" w:color="auto" w:fill="00B050"/>
            <w:vAlign w:val="center"/>
          </w:tcPr>
          <w:p w14:paraId="52236E6B" w14:textId="37748E66" w:rsidR="009F5F2E" w:rsidRPr="00483C4C" w:rsidRDefault="009F5F2E" w:rsidP="006E700A">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r>
      <w:tr w:rsidR="009F5F2E" w:rsidRPr="00CB4843" w14:paraId="4695836C" w14:textId="77777777" w:rsidTr="0075720C">
        <w:trPr>
          <w:jc w:val="center"/>
        </w:trPr>
        <w:tc>
          <w:tcPr>
            <w:tcW w:w="1191" w:type="dxa"/>
            <w:vMerge/>
            <w:shd w:val="clear" w:color="auto" w:fill="auto"/>
            <w:vAlign w:val="center"/>
          </w:tcPr>
          <w:p w14:paraId="69AC327E" w14:textId="77777777" w:rsidR="009F5F2E" w:rsidRDefault="009F5F2E" w:rsidP="00A50E1D">
            <w:pPr>
              <w:pStyle w:val="35"/>
              <w:keepNext w:val="0"/>
              <w:spacing w:beforeLines="0" w:before="0" w:afterLines="0" w:after="0"/>
              <w:contextualSpacing/>
              <w:jc w:val="center"/>
              <w:rPr>
                <w:rFonts w:ascii="Arial" w:hAnsi="Arial" w:cs="Arial"/>
              </w:rPr>
            </w:pPr>
          </w:p>
        </w:tc>
        <w:tc>
          <w:tcPr>
            <w:tcW w:w="1304" w:type="dxa"/>
            <w:vMerge/>
            <w:shd w:val="clear" w:color="auto" w:fill="auto"/>
            <w:vAlign w:val="center"/>
          </w:tcPr>
          <w:p w14:paraId="0E1A0CCE" w14:textId="77777777" w:rsidR="009F5F2E" w:rsidRDefault="009F5F2E" w:rsidP="00A50E1D">
            <w:pPr>
              <w:pStyle w:val="35"/>
              <w:keepNext w:val="0"/>
              <w:spacing w:beforeLines="0" w:before="0" w:afterLines="0" w:after="0"/>
              <w:contextualSpacing/>
              <w:jc w:val="center"/>
              <w:rPr>
                <w:rFonts w:ascii="Arial" w:hAnsi="Arial" w:cs="Arial"/>
              </w:rPr>
            </w:pPr>
          </w:p>
        </w:tc>
        <w:tc>
          <w:tcPr>
            <w:tcW w:w="850" w:type="dxa"/>
            <w:shd w:val="clear" w:color="auto" w:fill="auto"/>
            <w:vAlign w:val="center"/>
          </w:tcPr>
          <w:p w14:paraId="1869E613" w14:textId="0DD2D6DF"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2211" w:type="dxa"/>
            <w:shd w:val="clear" w:color="auto" w:fill="auto"/>
            <w:vAlign w:val="center"/>
          </w:tcPr>
          <w:p w14:paraId="31AC12F6" w14:textId="227B18C4"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814" w:type="dxa"/>
            <w:shd w:val="clear" w:color="auto" w:fill="FFC000"/>
            <w:vAlign w:val="center"/>
          </w:tcPr>
          <w:p w14:paraId="316039B7" w14:textId="195839A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7.87</w:t>
            </w:r>
            <w:r>
              <w:rPr>
                <w:rFonts w:ascii="Arial" w:hAnsi="Arial" w:cs="Arial"/>
              </w:rPr>
              <w:t>/-8.0 dB</w:t>
            </w:r>
          </w:p>
        </w:tc>
        <w:tc>
          <w:tcPr>
            <w:tcW w:w="1814" w:type="dxa"/>
            <w:shd w:val="clear" w:color="auto" w:fill="00B050"/>
            <w:vAlign w:val="center"/>
          </w:tcPr>
          <w:p w14:paraId="5392ECDC" w14:textId="456D10C6"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9F5F2E" w:rsidRPr="00CB4843" w14:paraId="0D32A000" w14:textId="77777777" w:rsidTr="0075720C">
        <w:trPr>
          <w:jc w:val="center"/>
        </w:trPr>
        <w:tc>
          <w:tcPr>
            <w:tcW w:w="1191" w:type="dxa"/>
            <w:vMerge/>
            <w:shd w:val="clear" w:color="auto" w:fill="auto"/>
            <w:vAlign w:val="center"/>
          </w:tcPr>
          <w:p w14:paraId="39753A8E" w14:textId="77777777" w:rsidR="009F5F2E" w:rsidRDefault="009F5F2E" w:rsidP="00A50E1D">
            <w:pPr>
              <w:pStyle w:val="35"/>
              <w:keepNext w:val="0"/>
              <w:spacing w:beforeLines="0" w:before="0" w:afterLines="0" w:after="0"/>
              <w:contextualSpacing/>
              <w:jc w:val="center"/>
              <w:rPr>
                <w:rFonts w:ascii="Arial" w:hAnsi="Arial" w:cs="Arial"/>
              </w:rPr>
            </w:pPr>
          </w:p>
        </w:tc>
        <w:tc>
          <w:tcPr>
            <w:tcW w:w="1304" w:type="dxa"/>
            <w:shd w:val="clear" w:color="auto" w:fill="auto"/>
            <w:vAlign w:val="center"/>
          </w:tcPr>
          <w:p w14:paraId="61542E8E" w14:textId="609DF6DB"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850" w:type="dxa"/>
            <w:shd w:val="clear" w:color="auto" w:fill="auto"/>
            <w:vAlign w:val="center"/>
          </w:tcPr>
          <w:p w14:paraId="758AD6AC" w14:textId="71990A7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2211" w:type="dxa"/>
            <w:shd w:val="clear" w:color="auto" w:fill="auto"/>
            <w:vAlign w:val="center"/>
          </w:tcPr>
          <w:p w14:paraId="6A5A838F" w14:textId="044A100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814" w:type="dxa"/>
            <w:shd w:val="clear" w:color="auto" w:fill="FFC000"/>
            <w:vAlign w:val="center"/>
          </w:tcPr>
          <w:p w14:paraId="2D76078D" w14:textId="68A87BE1"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7.84</w:t>
            </w:r>
            <w:r>
              <w:rPr>
                <w:rFonts w:ascii="Arial" w:hAnsi="Arial" w:cs="Arial"/>
              </w:rPr>
              <w:t>/-8.0 dB</w:t>
            </w:r>
          </w:p>
        </w:tc>
        <w:tc>
          <w:tcPr>
            <w:tcW w:w="1814" w:type="dxa"/>
            <w:shd w:val="clear" w:color="auto" w:fill="00B050"/>
            <w:vAlign w:val="center"/>
          </w:tcPr>
          <w:p w14:paraId="240C76B4" w14:textId="20AA26EF"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9F5F2E" w:rsidRPr="00CB4843" w14:paraId="3B513829" w14:textId="77777777" w:rsidTr="0075720C">
        <w:trPr>
          <w:jc w:val="center"/>
        </w:trPr>
        <w:tc>
          <w:tcPr>
            <w:tcW w:w="1191" w:type="dxa"/>
            <w:vMerge/>
            <w:shd w:val="clear" w:color="auto" w:fill="auto"/>
            <w:vAlign w:val="center"/>
          </w:tcPr>
          <w:p w14:paraId="4D7187CF" w14:textId="51D6C5FD" w:rsidR="009F5F2E" w:rsidRDefault="009F5F2E" w:rsidP="00A50E1D">
            <w:pPr>
              <w:pStyle w:val="35"/>
              <w:keepNext w:val="0"/>
              <w:spacing w:beforeLines="0" w:before="0" w:afterLines="0" w:after="0"/>
              <w:contextualSpacing/>
              <w:jc w:val="center"/>
              <w:rPr>
                <w:rFonts w:ascii="Arial" w:hAnsi="Arial" w:cs="Arial"/>
              </w:rPr>
            </w:pPr>
          </w:p>
        </w:tc>
        <w:tc>
          <w:tcPr>
            <w:tcW w:w="1304" w:type="dxa"/>
            <w:vMerge w:val="restart"/>
            <w:shd w:val="clear" w:color="auto" w:fill="auto"/>
            <w:vAlign w:val="center"/>
          </w:tcPr>
          <w:p w14:paraId="1773F116" w14:textId="7217BF7F" w:rsidR="009F5F2E" w:rsidRPr="00CB4843"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A</w:t>
            </w:r>
            <w:r>
              <w:rPr>
                <w:rFonts w:ascii="Arial" w:hAnsi="Arial" w:cs="Arial"/>
              </w:rPr>
              <w:t>lternating</w:t>
            </w:r>
          </w:p>
        </w:tc>
        <w:tc>
          <w:tcPr>
            <w:tcW w:w="850" w:type="dxa"/>
            <w:shd w:val="clear" w:color="auto" w:fill="auto"/>
            <w:vAlign w:val="center"/>
          </w:tcPr>
          <w:p w14:paraId="20F19273" w14:textId="14607D63" w:rsidR="009F5F2E" w:rsidRPr="00CB4843"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2211" w:type="dxa"/>
            <w:shd w:val="clear" w:color="auto" w:fill="auto"/>
            <w:vAlign w:val="center"/>
          </w:tcPr>
          <w:p w14:paraId="6E8C10DA" w14:textId="57369ECC" w:rsidR="009F5F2E" w:rsidRPr="00483C4C"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c>
          <w:tcPr>
            <w:tcW w:w="1814" w:type="dxa"/>
            <w:shd w:val="clear" w:color="auto" w:fill="FFC000"/>
            <w:vAlign w:val="center"/>
          </w:tcPr>
          <w:p w14:paraId="0E6F7B8D" w14:textId="22A55A21" w:rsidR="009F5F2E" w:rsidRPr="00483C4C"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7.90</w:t>
            </w:r>
            <w:r>
              <w:rPr>
                <w:rFonts w:ascii="Arial" w:hAnsi="Arial" w:cs="Arial"/>
              </w:rPr>
              <w:t>/-10.0 dB</w:t>
            </w:r>
          </w:p>
        </w:tc>
        <w:tc>
          <w:tcPr>
            <w:tcW w:w="1814" w:type="dxa"/>
            <w:shd w:val="clear" w:color="auto" w:fill="00B050"/>
            <w:vAlign w:val="center"/>
          </w:tcPr>
          <w:p w14:paraId="6520719C" w14:textId="0D87AF9B" w:rsidR="009F5F2E" w:rsidRPr="00483C4C"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/- 10.0 dB</w:t>
            </w:r>
          </w:p>
        </w:tc>
      </w:tr>
      <w:tr w:rsidR="009F5F2E" w:rsidRPr="00CB4843" w14:paraId="4A50252F" w14:textId="77777777" w:rsidTr="0075720C">
        <w:trPr>
          <w:jc w:val="center"/>
        </w:trPr>
        <w:tc>
          <w:tcPr>
            <w:tcW w:w="1191" w:type="dxa"/>
            <w:vMerge/>
            <w:shd w:val="clear" w:color="auto" w:fill="auto"/>
            <w:vAlign w:val="center"/>
          </w:tcPr>
          <w:p w14:paraId="2B9D376B" w14:textId="77777777" w:rsidR="009F5F2E" w:rsidRDefault="009F5F2E" w:rsidP="00A50E1D">
            <w:pPr>
              <w:pStyle w:val="35"/>
              <w:keepNext w:val="0"/>
              <w:spacing w:beforeLines="0" w:before="0" w:afterLines="0" w:after="0"/>
              <w:contextualSpacing/>
              <w:jc w:val="center"/>
              <w:rPr>
                <w:rFonts w:ascii="Arial" w:hAnsi="Arial" w:cs="Arial"/>
              </w:rPr>
            </w:pPr>
          </w:p>
        </w:tc>
        <w:tc>
          <w:tcPr>
            <w:tcW w:w="1304" w:type="dxa"/>
            <w:vMerge/>
            <w:shd w:val="clear" w:color="auto" w:fill="auto"/>
            <w:vAlign w:val="center"/>
          </w:tcPr>
          <w:p w14:paraId="4963C522" w14:textId="77777777" w:rsidR="009F5F2E" w:rsidRDefault="009F5F2E" w:rsidP="00A50E1D">
            <w:pPr>
              <w:pStyle w:val="35"/>
              <w:keepNext w:val="0"/>
              <w:spacing w:beforeLines="0" w:before="0" w:afterLines="0" w:after="0"/>
              <w:contextualSpacing/>
              <w:jc w:val="center"/>
              <w:rPr>
                <w:rFonts w:ascii="Arial" w:hAnsi="Arial" w:cs="Arial"/>
              </w:rPr>
            </w:pPr>
          </w:p>
        </w:tc>
        <w:tc>
          <w:tcPr>
            <w:tcW w:w="850" w:type="dxa"/>
            <w:shd w:val="clear" w:color="auto" w:fill="auto"/>
            <w:vAlign w:val="center"/>
          </w:tcPr>
          <w:p w14:paraId="138E8B36" w14:textId="566952B5"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2211" w:type="dxa"/>
            <w:shd w:val="clear" w:color="auto" w:fill="auto"/>
            <w:vAlign w:val="center"/>
          </w:tcPr>
          <w:p w14:paraId="5E7F52A2" w14:textId="5B9B14CF"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c>
          <w:tcPr>
            <w:tcW w:w="1814" w:type="dxa"/>
            <w:shd w:val="clear" w:color="auto" w:fill="FFC000"/>
            <w:vAlign w:val="center"/>
          </w:tcPr>
          <w:p w14:paraId="5591FDA5" w14:textId="3C7F7356"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sidR="00B521FF">
              <w:rPr>
                <w:rFonts w:ascii="Arial" w:hAnsi="Arial" w:cs="Arial"/>
              </w:rPr>
              <w:t>7.90</w:t>
            </w:r>
            <w:r>
              <w:rPr>
                <w:rFonts w:ascii="Arial" w:hAnsi="Arial" w:cs="Arial"/>
              </w:rPr>
              <w:t>/-8.0 dB</w:t>
            </w:r>
          </w:p>
        </w:tc>
        <w:tc>
          <w:tcPr>
            <w:tcW w:w="1814" w:type="dxa"/>
            <w:shd w:val="clear" w:color="auto" w:fill="00B050"/>
            <w:vAlign w:val="center"/>
          </w:tcPr>
          <w:p w14:paraId="5CBC9940" w14:textId="7A75E6F7" w:rsidR="009F5F2E" w:rsidRDefault="009F5F2E" w:rsidP="00A50E1D">
            <w:pPr>
              <w:pStyle w:val="35"/>
              <w:keepNext w:val="0"/>
              <w:spacing w:beforeLines="0" w:before="0" w:afterLines="0" w:after="0"/>
              <w:contextualSpacing/>
              <w:jc w:val="center"/>
              <w:rPr>
                <w:rFonts w:ascii="Arial" w:hAnsi="Arial" w:cs="Arial"/>
              </w:rPr>
            </w:pPr>
            <w:r>
              <w:rPr>
                <w:rFonts w:ascii="Arial" w:hAnsi="Arial" w:cs="Arial" w:hint="eastAsia"/>
              </w:rPr>
              <w:t>+</w:t>
            </w:r>
            <w:r>
              <w:rPr>
                <w:rFonts w:ascii="Arial" w:hAnsi="Arial" w:cs="Arial"/>
              </w:rPr>
              <w:t>/- 8.0 dB</w:t>
            </w:r>
          </w:p>
        </w:tc>
      </w:tr>
      <w:tr w:rsidR="00A50E1D" w:rsidRPr="00CB4843" w14:paraId="08D142B1" w14:textId="77777777" w:rsidTr="0075720C">
        <w:trPr>
          <w:jc w:val="center"/>
        </w:trPr>
        <w:tc>
          <w:tcPr>
            <w:tcW w:w="9184" w:type="dxa"/>
            <w:gridSpan w:val="6"/>
            <w:shd w:val="clear" w:color="auto" w:fill="auto"/>
            <w:vAlign w:val="center"/>
          </w:tcPr>
          <w:p w14:paraId="301AF035" w14:textId="1AC68699" w:rsidR="00A50E1D" w:rsidRDefault="00A50E1D" w:rsidP="00A50E1D">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1:</w:t>
            </w:r>
            <w:r>
              <w:rPr>
                <w:rFonts w:ascii="Arial" w:hAnsi="Arial" w:cs="Arial"/>
              </w:rPr>
              <w:tab/>
              <w:t xml:space="preserve">The </w:t>
            </w:r>
            <w:r w:rsidRPr="007F0186">
              <w:rPr>
                <w:rFonts w:ascii="Arial" w:hAnsi="Arial" w:cs="Arial"/>
                <w:color w:val="00B050"/>
              </w:rPr>
              <w:t>green cells</w:t>
            </w:r>
            <w:r>
              <w:rPr>
                <w:rFonts w:ascii="Arial" w:hAnsi="Arial" w:cs="Arial"/>
              </w:rPr>
              <w:t xml:space="preserve"> are testable.</w:t>
            </w:r>
          </w:p>
          <w:p w14:paraId="72A04057" w14:textId="6831843B" w:rsidR="00A50E1D" w:rsidRDefault="00A50E1D" w:rsidP="00A50E1D">
            <w:pPr>
              <w:pStyle w:val="35"/>
              <w:keepNext w:val="0"/>
              <w:spacing w:beforeLines="0" w:before="0" w:afterLines="0" w:after="0"/>
              <w:ind w:left="851" w:hanging="851"/>
              <w:contextualSpacing/>
              <w:jc w:val="both"/>
              <w:rPr>
                <w:rFonts w:ascii="Arial" w:hAnsi="Arial" w:cs="Arial"/>
              </w:rPr>
            </w:pPr>
            <w:r>
              <w:rPr>
                <w:rFonts w:ascii="Arial" w:hAnsi="Arial" w:cs="Arial" w:hint="eastAsia"/>
              </w:rPr>
              <w:t>N</w:t>
            </w:r>
            <w:r>
              <w:rPr>
                <w:rFonts w:ascii="Arial" w:hAnsi="Arial" w:cs="Arial"/>
              </w:rPr>
              <w:t>ote 2:</w:t>
            </w:r>
            <w:r>
              <w:rPr>
                <w:rFonts w:ascii="Arial" w:hAnsi="Arial" w:cs="Arial"/>
              </w:rPr>
              <w:tab/>
              <w:t xml:space="preserve">The </w:t>
            </w:r>
            <w:r w:rsidRPr="007F0186">
              <w:rPr>
                <w:rFonts w:ascii="Arial" w:hAnsi="Arial" w:cs="Arial"/>
                <w:color w:val="F79646" w:themeColor="accent6"/>
              </w:rPr>
              <w:t>orange cells</w:t>
            </w:r>
            <w:r>
              <w:rPr>
                <w:rFonts w:ascii="Arial" w:hAnsi="Arial" w:cs="Arial"/>
              </w:rPr>
              <w:t xml:space="preserve"> indicate that testability issues exist. (Observation 4)</w:t>
            </w:r>
          </w:p>
        </w:tc>
      </w:tr>
    </w:tbl>
    <w:p w14:paraId="76E3D718" w14:textId="42C0BD77" w:rsidR="006E3D9D" w:rsidRPr="00E9339E" w:rsidRDefault="0079272B" w:rsidP="006E700A">
      <w:pPr>
        <w:pStyle w:val="35"/>
        <w:keepNext w:val="0"/>
        <w:spacing w:before="120" w:after="120"/>
      </w:pPr>
      <w:bookmarkStart w:id="12" w:name="_Hlk69410532"/>
      <w:r>
        <w:rPr>
          <w:rFonts w:hint="eastAsia"/>
        </w:rPr>
        <w:t>F</w:t>
      </w:r>
      <w:r>
        <w:t>rom</w:t>
      </w:r>
      <w:bookmarkEnd w:id="12"/>
      <w:r>
        <w:t xml:space="preserve"> the above testability analysis, it is clear that there is no difference in testability between same RF path and separate RF path except for </w:t>
      </w:r>
      <w:r w:rsidR="00D13242">
        <w:t xml:space="preserve">the </w:t>
      </w:r>
      <w:r w:rsidR="000B1047">
        <w:t xml:space="preserve">7 </w:t>
      </w:r>
      <w:r>
        <w:t>test points.</w:t>
      </w:r>
      <w:r w:rsidR="00090560">
        <w:t xml:space="preserve"> We expect that test system</w:t>
      </w:r>
      <w:r w:rsidR="009D15E9">
        <w:t>s</w:t>
      </w:r>
      <w:r w:rsidR="00090560">
        <w:t xml:space="preserve"> can be assumed as same RF path in sub-test ID 1-5 and 7-</w:t>
      </w:r>
      <w:r w:rsidR="00AC43A9">
        <w:t xml:space="preserve">11 </w:t>
      </w:r>
      <w:r w:rsidR="00090560">
        <w:t>in FR2a, and sub-test ID 1-4 and 7-10 in FR2b. In addition, we propose to assume same RF path also in sub-test ID 6 in FR2a and sub-test ID 5-6</w:t>
      </w:r>
      <w:r w:rsidR="00AC43A9">
        <w:t xml:space="preserve"> and 11</w:t>
      </w:r>
      <w:r w:rsidR="00090560">
        <w:t xml:space="preserve"> in FR2b from the trade-off between the complexity of the test procedure and the amount of testability improvement.</w:t>
      </w:r>
    </w:p>
    <w:p w14:paraId="0E607D8F" w14:textId="77314F00" w:rsidR="001D5082" w:rsidRDefault="001D5082"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3" w:name="o6"/>
      <w:r>
        <w:rPr>
          <w:rFonts w:ascii="Times New Roman" w:eastAsiaTheme="minorEastAsia" w:hAnsi="Times New Roman"/>
          <w:b/>
          <w:noProof w:val="0"/>
          <w:sz w:val="20"/>
          <w:lang w:val="en-US" w:eastAsia="ja-JP"/>
        </w:rPr>
        <w:t xml:space="preserve">Observation </w:t>
      </w:r>
      <w:r w:rsidR="00AC43A9">
        <w:rPr>
          <w:rFonts w:ascii="Times New Roman" w:eastAsiaTheme="minorEastAsia" w:hAnsi="Times New Roman"/>
          <w:b/>
          <w:noProof w:val="0"/>
          <w:sz w:val="20"/>
          <w:lang w:val="en-US" w:eastAsia="ja-JP"/>
        </w:rPr>
        <w:t xml:space="preserve">6 </w:t>
      </w:r>
      <w:r>
        <w:rPr>
          <w:rFonts w:ascii="Times New Roman" w:eastAsiaTheme="minorEastAsia" w:hAnsi="Times New Roman"/>
          <w:b/>
          <w:noProof w:val="0"/>
          <w:sz w:val="20"/>
          <w:lang w:val="en-US" w:eastAsia="ja-JP"/>
        </w:rPr>
        <w:t xml:space="preserve">: </w:t>
      </w:r>
      <w:r w:rsidR="00D13242">
        <w:rPr>
          <w:rFonts w:ascii="Times New Roman" w:eastAsiaTheme="minorEastAsia" w:hAnsi="Times New Roman"/>
          <w:b/>
          <w:noProof w:val="0"/>
          <w:sz w:val="20"/>
          <w:lang w:val="en-US" w:eastAsia="ja-JP"/>
        </w:rPr>
        <w:t>T</w:t>
      </w:r>
      <w:r w:rsidR="00D13242" w:rsidRPr="00D13242">
        <w:rPr>
          <w:rFonts w:ascii="Times New Roman" w:eastAsiaTheme="minorEastAsia" w:hAnsi="Times New Roman"/>
          <w:b/>
          <w:noProof w:val="0"/>
          <w:sz w:val="20"/>
          <w:lang w:val="en-US" w:eastAsia="ja-JP"/>
        </w:rPr>
        <w:t xml:space="preserve">here is no difference in </w:t>
      </w:r>
      <w:r w:rsidR="003C3E68">
        <w:rPr>
          <w:rFonts w:ascii="Times New Roman" w:eastAsiaTheme="minorEastAsia" w:hAnsi="Times New Roman"/>
          <w:b/>
          <w:noProof w:val="0"/>
          <w:sz w:val="20"/>
          <w:lang w:val="en-US" w:eastAsia="ja-JP"/>
        </w:rPr>
        <w:t xml:space="preserve">FR2 relative power tolerance </w:t>
      </w:r>
      <w:r w:rsidR="00D13242" w:rsidRPr="00D13242">
        <w:rPr>
          <w:rFonts w:ascii="Times New Roman" w:eastAsiaTheme="minorEastAsia" w:hAnsi="Times New Roman"/>
          <w:b/>
          <w:noProof w:val="0"/>
          <w:sz w:val="20"/>
          <w:lang w:val="en-US" w:eastAsia="ja-JP"/>
        </w:rPr>
        <w:t xml:space="preserve">testability between same RF path and separate RF path except for </w:t>
      </w:r>
      <w:r w:rsidR="00D13242">
        <w:rPr>
          <w:rFonts w:ascii="Times New Roman" w:eastAsiaTheme="minorEastAsia" w:hAnsi="Times New Roman"/>
          <w:b/>
          <w:noProof w:val="0"/>
          <w:sz w:val="20"/>
          <w:lang w:val="en-US" w:eastAsia="ja-JP"/>
        </w:rPr>
        <w:t xml:space="preserve">the </w:t>
      </w:r>
      <w:r w:rsidR="008C7A8E">
        <w:rPr>
          <w:rFonts w:ascii="Times New Roman" w:eastAsiaTheme="minorEastAsia" w:hAnsi="Times New Roman"/>
          <w:b/>
          <w:noProof w:val="0"/>
          <w:sz w:val="20"/>
          <w:lang w:val="en-US" w:eastAsia="ja-JP"/>
        </w:rPr>
        <w:t>7</w:t>
      </w:r>
      <w:r w:rsidR="008C7A8E" w:rsidRPr="00D13242">
        <w:rPr>
          <w:rFonts w:ascii="Times New Roman" w:eastAsiaTheme="minorEastAsia" w:hAnsi="Times New Roman"/>
          <w:b/>
          <w:noProof w:val="0"/>
          <w:sz w:val="20"/>
          <w:lang w:val="en-US" w:eastAsia="ja-JP"/>
        </w:rPr>
        <w:t xml:space="preserve"> </w:t>
      </w:r>
      <w:r w:rsidR="00D13242" w:rsidRPr="00D13242">
        <w:rPr>
          <w:rFonts w:ascii="Times New Roman" w:eastAsiaTheme="minorEastAsia" w:hAnsi="Times New Roman"/>
          <w:b/>
          <w:noProof w:val="0"/>
          <w:sz w:val="20"/>
          <w:lang w:val="en-US" w:eastAsia="ja-JP"/>
        </w:rPr>
        <w:t>test points</w:t>
      </w:r>
      <w:r w:rsidR="00D13242">
        <w:rPr>
          <w:rFonts w:ascii="Times New Roman" w:eastAsiaTheme="minorEastAsia" w:hAnsi="Times New Roman"/>
          <w:b/>
          <w:noProof w:val="0"/>
          <w:sz w:val="20"/>
          <w:lang w:val="en-US" w:eastAsia="ja-JP"/>
        </w:rPr>
        <w:t xml:space="preserve"> in Table </w:t>
      </w:r>
      <w:r w:rsidR="00AC43A9">
        <w:rPr>
          <w:rFonts w:ascii="Times New Roman" w:eastAsiaTheme="minorEastAsia" w:hAnsi="Times New Roman"/>
          <w:b/>
          <w:noProof w:val="0"/>
          <w:sz w:val="20"/>
          <w:lang w:val="en-US" w:eastAsia="ja-JP"/>
        </w:rPr>
        <w:t>9</w:t>
      </w:r>
      <w:r w:rsidR="00D13242" w:rsidRPr="00D13242">
        <w:rPr>
          <w:rFonts w:ascii="Times New Roman" w:eastAsiaTheme="minorEastAsia" w:hAnsi="Times New Roman"/>
          <w:b/>
          <w:noProof w:val="0"/>
          <w:sz w:val="20"/>
          <w:lang w:val="en-US" w:eastAsia="ja-JP"/>
        </w:rPr>
        <w:t>.</w:t>
      </w:r>
      <w:bookmarkEnd w:id="13"/>
    </w:p>
    <w:p w14:paraId="531AAABF" w14:textId="3362A06B" w:rsidR="001D5082" w:rsidRPr="009D15E9" w:rsidRDefault="001D5082" w:rsidP="006E700A">
      <w:pPr>
        <w:pStyle w:val="tdoc-header"/>
        <w:overflowPunct w:val="0"/>
        <w:autoSpaceDE w:val="0"/>
        <w:autoSpaceDN w:val="0"/>
        <w:adjustRightInd w:val="0"/>
        <w:spacing w:beforeLines="50" w:before="120" w:after="180"/>
        <w:textAlignment w:val="baseline"/>
        <w:outlineLvl w:val="3"/>
        <w:rPr>
          <w:b/>
          <w:noProof w:val="0"/>
        </w:rPr>
      </w:pPr>
      <w:bookmarkStart w:id="14" w:name="p5"/>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AC43A9">
        <w:rPr>
          <w:rFonts w:ascii="Times New Roman" w:eastAsiaTheme="minorEastAsia" w:hAnsi="Times New Roman"/>
          <w:b/>
          <w:noProof w:val="0"/>
          <w:sz w:val="20"/>
          <w:lang w:val="en-US" w:eastAsia="ja-JP"/>
        </w:rPr>
        <w:t>5</w:t>
      </w:r>
      <w:r w:rsidR="00AC43A9"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sidR="00814F44">
        <w:rPr>
          <w:rFonts w:ascii="Times New Roman" w:eastAsiaTheme="minorEastAsia" w:hAnsi="Times New Roman"/>
          <w:b/>
          <w:noProof w:val="0"/>
          <w:sz w:val="20"/>
          <w:lang w:val="en-US" w:eastAsia="ja-JP"/>
        </w:rPr>
        <w:t xml:space="preserve">For </w:t>
      </w:r>
      <w:r w:rsidR="009A292A">
        <w:rPr>
          <w:rFonts w:ascii="Times New Roman" w:eastAsiaTheme="minorEastAsia" w:hAnsi="Times New Roman"/>
          <w:b/>
          <w:noProof w:val="0"/>
          <w:sz w:val="20"/>
          <w:lang w:val="en-US" w:eastAsia="ja-JP"/>
        </w:rPr>
        <w:t xml:space="preserve">FR2 </w:t>
      </w:r>
      <w:r w:rsidR="00814F44">
        <w:rPr>
          <w:rFonts w:ascii="Times New Roman" w:eastAsiaTheme="minorEastAsia" w:hAnsi="Times New Roman"/>
          <w:b/>
          <w:noProof w:val="0"/>
          <w:sz w:val="20"/>
          <w:lang w:val="en-US" w:eastAsia="ja-JP"/>
        </w:rPr>
        <w:t>relative power tolerance test case, a</w:t>
      </w:r>
      <w:r w:rsidR="009D15E9" w:rsidRPr="009D15E9">
        <w:rPr>
          <w:rFonts w:ascii="Times New Roman" w:eastAsiaTheme="minorEastAsia" w:hAnsi="Times New Roman"/>
          <w:b/>
          <w:noProof w:val="0"/>
          <w:sz w:val="20"/>
          <w:lang w:val="en-US" w:eastAsia="ja-JP"/>
        </w:rPr>
        <w:t>ssume test systems to be same RF path in sub-test ID 1-5 and 7-</w:t>
      </w:r>
      <w:r w:rsidR="00AC43A9">
        <w:rPr>
          <w:rFonts w:ascii="Times New Roman" w:eastAsiaTheme="minorEastAsia" w:hAnsi="Times New Roman"/>
          <w:b/>
          <w:noProof w:val="0"/>
          <w:sz w:val="20"/>
          <w:lang w:val="en-US" w:eastAsia="ja-JP"/>
        </w:rPr>
        <w:t>11</w:t>
      </w:r>
      <w:r w:rsidR="00AC43A9" w:rsidRPr="009D15E9">
        <w:rPr>
          <w:rFonts w:ascii="Times New Roman" w:eastAsiaTheme="minorEastAsia" w:hAnsi="Times New Roman"/>
          <w:b/>
          <w:noProof w:val="0"/>
          <w:sz w:val="20"/>
          <w:lang w:val="en-US" w:eastAsia="ja-JP"/>
        </w:rPr>
        <w:t xml:space="preserve"> </w:t>
      </w:r>
      <w:r w:rsidR="009D15E9" w:rsidRPr="009D15E9">
        <w:rPr>
          <w:rFonts w:ascii="Times New Roman" w:eastAsiaTheme="minorEastAsia" w:hAnsi="Times New Roman"/>
          <w:b/>
          <w:noProof w:val="0"/>
          <w:sz w:val="20"/>
          <w:lang w:val="en-US" w:eastAsia="ja-JP"/>
        </w:rPr>
        <w:t>in FR2a, and sub-test ID 1-4 and 7-10 in FR2b.</w:t>
      </w:r>
      <w:bookmarkEnd w:id="14"/>
    </w:p>
    <w:p w14:paraId="1960107D" w14:textId="444D2531" w:rsidR="00D6300F" w:rsidRDefault="00D6300F" w:rsidP="006E700A">
      <w:pPr>
        <w:pStyle w:val="tdoc-header"/>
        <w:overflowPunct w:val="0"/>
        <w:autoSpaceDE w:val="0"/>
        <w:autoSpaceDN w:val="0"/>
        <w:adjustRightInd w:val="0"/>
        <w:spacing w:after="180"/>
        <w:textAlignment w:val="baseline"/>
        <w:outlineLvl w:val="3"/>
        <w:rPr>
          <w:b/>
          <w:noProof w:val="0"/>
        </w:rPr>
      </w:pPr>
      <w:bookmarkStart w:id="15" w:name="p6"/>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AC43A9">
        <w:rPr>
          <w:rFonts w:ascii="Times New Roman" w:eastAsiaTheme="minorEastAsia" w:hAnsi="Times New Roman"/>
          <w:b/>
          <w:noProof w:val="0"/>
          <w:sz w:val="20"/>
          <w:lang w:val="en-US" w:eastAsia="ja-JP"/>
        </w:rPr>
        <w:t>6</w:t>
      </w:r>
      <w:r w:rsidR="00AC43A9"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For FR2 relative power tolerance test case, a</w:t>
      </w:r>
      <w:r w:rsidRPr="009D15E9">
        <w:rPr>
          <w:rFonts w:ascii="Times New Roman" w:eastAsiaTheme="minorEastAsia" w:hAnsi="Times New Roman"/>
          <w:b/>
          <w:noProof w:val="0"/>
          <w:sz w:val="20"/>
          <w:lang w:val="en-US" w:eastAsia="ja-JP"/>
        </w:rPr>
        <w:t>s</w:t>
      </w:r>
      <w:r>
        <w:rPr>
          <w:rFonts w:ascii="Times New Roman" w:eastAsiaTheme="minorEastAsia" w:hAnsi="Times New Roman"/>
          <w:b/>
          <w:noProof w:val="0"/>
          <w:sz w:val="20"/>
          <w:lang w:val="en-US" w:eastAsia="ja-JP"/>
        </w:rPr>
        <w:t>sume test systems to be same RF path in sub-test ID 6 in FR2a and sub-test ID 5-6</w:t>
      </w:r>
      <w:r w:rsidR="00AC43A9">
        <w:rPr>
          <w:rFonts w:ascii="Times New Roman" w:eastAsiaTheme="minorEastAsia" w:hAnsi="Times New Roman"/>
          <w:b/>
          <w:noProof w:val="0"/>
          <w:sz w:val="20"/>
          <w:lang w:val="en-US" w:eastAsia="ja-JP"/>
        </w:rPr>
        <w:t xml:space="preserve"> and 11</w:t>
      </w:r>
      <w:r>
        <w:rPr>
          <w:rFonts w:ascii="Times New Roman" w:eastAsiaTheme="minorEastAsia" w:hAnsi="Times New Roman"/>
          <w:b/>
          <w:noProof w:val="0"/>
          <w:sz w:val="20"/>
          <w:lang w:val="en-US" w:eastAsia="ja-JP"/>
        </w:rPr>
        <w:t xml:space="preserve"> in FR2b.</w:t>
      </w:r>
      <w:bookmarkEnd w:id="15"/>
    </w:p>
    <w:p w14:paraId="156553CB" w14:textId="77777777" w:rsidR="00D6300F" w:rsidRDefault="00D6300F" w:rsidP="006E700A">
      <w:pPr>
        <w:pStyle w:val="35"/>
        <w:keepNext w:val="0"/>
        <w:spacing w:before="120" w:after="120"/>
      </w:pPr>
    </w:p>
    <w:p w14:paraId="507D292F" w14:textId="174CBD0F" w:rsidR="00D17EBE" w:rsidRPr="00896F0E" w:rsidRDefault="00D17EBE" w:rsidP="006E700A">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2.3. Test point selection and </w:t>
      </w:r>
      <w:r w:rsidR="003934F0" w:rsidRPr="00896F0E">
        <w:rPr>
          <w:b/>
          <w:noProof w:val="0"/>
        </w:rPr>
        <w:t>testability limitation</w:t>
      </w:r>
      <w:r w:rsidRPr="00896F0E">
        <w:rPr>
          <w:b/>
          <w:noProof w:val="0"/>
        </w:rPr>
        <w:t xml:space="preserve"> for tolerance requirement</w:t>
      </w:r>
    </w:p>
    <w:p w14:paraId="79F658A8" w14:textId="209986C5" w:rsidR="00AB3C5A" w:rsidRDefault="00AB3C5A" w:rsidP="006E700A">
      <w:pPr>
        <w:pStyle w:val="35"/>
        <w:keepNext w:val="0"/>
        <w:spacing w:before="120" w:after="120"/>
      </w:pPr>
      <w:r w:rsidRPr="00896F0E">
        <w:rPr>
          <w:rFonts w:hint="eastAsia"/>
        </w:rPr>
        <w:t>F</w:t>
      </w:r>
      <w:r w:rsidRPr="00896F0E">
        <w:t>rom the analysis results in 2.2.1 and 2.2.2, we need to select test points,</w:t>
      </w:r>
      <w:r>
        <w:t xml:space="preserve"> because </w:t>
      </w:r>
      <w:r w:rsidR="00345BCF">
        <w:t>not all test points can be tested without</w:t>
      </w:r>
      <w:r w:rsidR="009F5E2C">
        <w:t xml:space="preserve"> testability issues. </w:t>
      </w:r>
      <w:r w:rsidR="003934F0">
        <w:t xml:space="preserve">First, </w:t>
      </w:r>
      <w:r w:rsidR="0000464B">
        <w:t>any relative power tolerance is not tested at</w:t>
      </w:r>
      <w:r w:rsidR="009F5E2C">
        <w:t xml:space="preserve"> </w:t>
      </w:r>
      <w:r w:rsidR="00C1433A">
        <w:t xml:space="preserve">3 </w:t>
      </w:r>
      <w:r w:rsidR="009F5E2C">
        <w:t xml:space="preserve">test points which are indicated by </w:t>
      </w:r>
      <w:r w:rsidR="00D17EBE" w:rsidRPr="00AB3C5A">
        <w:rPr>
          <w:color w:val="FF0000"/>
        </w:rPr>
        <w:t>red cells</w:t>
      </w:r>
      <w:r w:rsidR="009F5E2C">
        <w:t xml:space="preserve"> in Table </w:t>
      </w:r>
      <w:r w:rsidR="00C1433A">
        <w:t>8</w:t>
      </w:r>
      <w:r w:rsidR="00C1433A" w:rsidRPr="009F5E2C">
        <w:t xml:space="preserve"> </w:t>
      </w:r>
      <w:r w:rsidR="003D5F71">
        <w:t>due to</w:t>
      </w:r>
      <w:r w:rsidR="009F5E2C">
        <w:t xml:space="preserve"> no requirements. </w:t>
      </w:r>
      <w:r w:rsidR="003934F0">
        <w:t xml:space="preserve">Next, </w:t>
      </w:r>
      <w:r w:rsidR="00212938">
        <w:t xml:space="preserve">testability at the </w:t>
      </w:r>
      <w:r w:rsidR="00212938" w:rsidRPr="0048696B">
        <w:rPr>
          <w:color w:val="F79646" w:themeColor="accent6"/>
        </w:rPr>
        <w:t>orange cells</w:t>
      </w:r>
      <w:r w:rsidR="00212938">
        <w:t xml:space="preserve"> in Table </w:t>
      </w:r>
      <w:r w:rsidR="00C1433A">
        <w:t xml:space="preserve">8 </w:t>
      </w:r>
      <w:r w:rsidR="00212938">
        <w:t xml:space="preserve">is </w:t>
      </w:r>
      <w:r w:rsidR="00632ACB">
        <w:t>degraded</w:t>
      </w:r>
      <w:r w:rsidR="00212938">
        <w:t xml:space="preserve"> by the value </w:t>
      </w:r>
      <w:r w:rsidR="00606206">
        <w:t>in the same cell</w:t>
      </w:r>
      <w:r w:rsidR="00C1433A">
        <w:t xml:space="preserve">; it means </w:t>
      </w:r>
      <w:r w:rsidR="007574AE">
        <w:t>the test requirements become stricter</w:t>
      </w:r>
      <w:r w:rsidR="00C1433A">
        <w:t>. W</w:t>
      </w:r>
      <w:r w:rsidR="00606206">
        <w:t xml:space="preserve">e propose </w:t>
      </w:r>
      <w:r w:rsidR="00C1433A">
        <w:t xml:space="preserve">not to test at the </w:t>
      </w:r>
      <w:r w:rsidR="00C1433A" w:rsidRPr="0075720C">
        <w:rPr>
          <w:color w:val="F79646" w:themeColor="accent6"/>
        </w:rPr>
        <w:t>orange cells</w:t>
      </w:r>
      <w:r w:rsidR="00C1433A">
        <w:t xml:space="preserve"> because it is </w:t>
      </w:r>
      <w:r w:rsidR="007574AE">
        <w:t>unclear how to judge UEs which fail to the stricter test requirements.</w:t>
      </w:r>
      <w:r w:rsidR="00C1433A">
        <w:t xml:space="preserve"> </w:t>
      </w:r>
    </w:p>
    <w:p w14:paraId="095F22DD" w14:textId="6AAB32E7" w:rsidR="00D17EBE" w:rsidRDefault="00D17EBE"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16" w:name="p7"/>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C44D58">
        <w:rPr>
          <w:rFonts w:ascii="Times New Roman" w:eastAsiaTheme="minorEastAsia" w:hAnsi="Times New Roman"/>
          <w:b/>
          <w:noProof w:val="0"/>
          <w:sz w:val="20"/>
          <w:lang w:val="en-US" w:eastAsia="ja-JP"/>
        </w:rPr>
        <w:t>7</w:t>
      </w:r>
      <w:r w:rsidR="00C44D58"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sidR="009A292A">
        <w:rPr>
          <w:rFonts w:ascii="Times New Roman" w:eastAsiaTheme="minorEastAsia" w:hAnsi="Times New Roman"/>
          <w:b/>
          <w:noProof w:val="0"/>
          <w:sz w:val="20"/>
          <w:lang w:val="en-US" w:eastAsia="ja-JP"/>
        </w:rPr>
        <w:t>For FR2 relative power tolerance, d</w:t>
      </w:r>
      <w:r w:rsidR="003C3E68">
        <w:rPr>
          <w:rFonts w:ascii="Times New Roman" w:eastAsiaTheme="minorEastAsia" w:hAnsi="Times New Roman"/>
          <w:b/>
          <w:noProof w:val="0"/>
          <w:sz w:val="20"/>
          <w:lang w:val="en-US" w:eastAsia="ja-JP"/>
        </w:rPr>
        <w:t xml:space="preserve">o not test the test points corresponding to the red cells in Table </w:t>
      </w:r>
      <w:r w:rsidR="00C1433A">
        <w:rPr>
          <w:rFonts w:ascii="Times New Roman" w:eastAsiaTheme="minorEastAsia" w:hAnsi="Times New Roman"/>
          <w:b/>
          <w:noProof w:val="0"/>
          <w:sz w:val="20"/>
          <w:lang w:val="en-US" w:eastAsia="ja-JP"/>
        </w:rPr>
        <w:t>8</w:t>
      </w:r>
      <w:r w:rsidR="003C3E68">
        <w:rPr>
          <w:rFonts w:ascii="Times New Roman" w:eastAsiaTheme="minorEastAsia" w:hAnsi="Times New Roman"/>
          <w:b/>
          <w:noProof w:val="0"/>
          <w:sz w:val="20"/>
          <w:lang w:val="en-US" w:eastAsia="ja-JP"/>
        </w:rPr>
        <w:t>.</w:t>
      </w:r>
      <w:bookmarkEnd w:id="16"/>
    </w:p>
    <w:p w14:paraId="648D2893" w14:textId="5C9AAAC7" w:rsidR="009A292A" w:rsidRPr="009D15E9" w:rsidRDefault="009A292A" w:rsidP="006E700A">
      <w:pPr>
        <w:pStyle w:val="tdoc-header"/>
        <w:overflowPunct w:val="0"/>
        <w:autoSpaceDE w:val="0"/>
        <w:autoSpaceDN w:val="0"/>
        <w:adjustRightInd w:val="0"/>
        <w:spacing w:beforeLines="50" w:before="120" w:after="180"/>
        <w:textAlignment w:val="baseline"/>
        <w:outlineLvl w:val="3"/>
        <w:rPr>
          <w:b/>
          <w:noProof w:val="0"/>
        </w:rPr>
      </w:pPr>
      <w:bookmarkStart w:id="17" w:name="p8"/>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8</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For FR2 relative power tolerance, </w:t>
      </w:r>
      <w:r w:rsidR="007574AE">
        <w:rPr>
          <w:rFonts w:ascii="Times New Roman" w:eastAsiaTheme="minorEastAsia" w:hAnsi="Times New Roman"/>
          <w:b/>
          <w:noProof w:val="0"/>
          <w:sz w:val="20"/>
          <w:lang w:val="en-US" w:eastAsia="ja-JP"/>
        </w:rPr>
        <w:t>do not test the</w:t>
      </w:r>
      <w:r>
        <w:rPr>
          <w:rFonts w:ascii="Times New Roman" w:eastAsiaTheme="minorEastAsia" w:hAnsi="Times New Roman"/>
          <w:b/>
          <w:noProof w:val="0"/>
          <w:sz w:val="20"/>
          <w:lang w:val="en-US" w:eastAsia="ja-JP"/>
        </w:rPr>
        <w:t xml:space="preserve"> test points corresponding to the orange cells in Table </w:t>
      </w:r>
      <w:r w:rsidR="007574AE">
        <w:rPr>
          <w:rFonts w:ascii="Times New Roman" w:eastAsiaTheme="minorEastAsia" w:hAnsi="Times New Roman"/>
          <w:b/>
          <w:noProof w:val="0"/>
          <w:sz w:val="20"/>
          <w:lang w:val="en-US" w:eastAsia="ja-JP"/>
        </w:rPr>
        <w:t>8</w:t>
      </w:r>
      <w:r>
        <w:rPr>
          <w:rFonts w:ascii="Times New Roman" w:eastAsiaTheme="minorEastAsia" w:hAnsi="Times New Roman"/>
          <w:b/>
          <w:noProof w:val="0"/>
          <w:sz w:val="20"/>
          <w:lang w:val="en-US" w:eastAsia="ja-JP"/>
        </w:rPr>
        <w:t>.</w:t>
      </w:r>
      <w:bookmarkEnd w:id="17"/>
    </w:p>
    <w:p w14:paraId="05723599" w14:textId="5028FAEB" w:rsidR="00813F17" w:rsidRDefault="00813F17" w:rsidP="006E700A">
      <w:pPr>
        <w:pStyle w:val="35"/>
        <w:keepNext w:val="0"/>
        <w:spacing w:before="120" w:after="120"/>
        <w:rPr>
          <w:lang w:val="en-GB"/>
        </w:rPr>
      </w:pPr>
    </w:p>
    <w:p w14:paraId="0C81DF32" w14:textId="20D994FA" w:rsidR="00C46ACF" w:rsidRDefault="00C46ACF" w:rsidP="00C46ACF">
      <w:pPr>
        <w:pStyle w:val="tdoc-header"/>
        <w:overflowPunct w:val="0"/>
        <w:autoSpaceDE w:val="0"/>
        <w:autoSpaceDN w:val="0"/>
        <w:adjustRightInd w:val="0"/>
        <w:spacing w:after="180"/>
        <w:textAlignment w:val="baseline"/>
        <w:outlineLvl w:val="1"/>
        <w:rPr>
          <w:b/>
          <w:noProof w:val="0"/>
        </w:rPr>
      </w:pPr>
      <w:r w:rsidRPr="00A4093A">
        <w:rPr>
          <w:b/>
          <w:noProof w:val="0"/>
        </w:rPr>
        <w:t>2.</w:t>
      </w:r>
      <w:r>
        <w:rPr>
          <w:b/>
          <w:noProof w:val="0"/>
        </w:rPr>
        <w:t>3. MU analysis</w:t>
      </w:r>
    </w:p>
    <w:p w14:paraId="2425C7CF" w14:textId="47870CB4" w:rsidR="00DD3C5A" w:rsidRDefault="00DD3C5A" w:rsidP="000B1047">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3.</w:t>
      </w:r>
      <w:r w:rsidR="00C46ACF">
        <w:rPr>
          <w:b/>
          <w:noProof w:val="0"/>
        </w:rPr>
        <w:t>1.</w:t>
      </w:r>
      <w:r>
        <w:rPr>
          <w:b/>
          <w:noProof w:val="0"/>
        </w:rPr>
        <w:t xml:space="preserve"> Relative power MU</w:t>
      </w:r>
    </w:p>
    <w:p w14:paraId="6F43175C" w14:textId="2C7DF3A3" w:rsidR="00852B17" w:rsidRDefault="000C3E47" w:rsidP="006E700A">
      <w:pPr>
        <w:pStyle w:val="35"/>
        <w:keepNext w:val="0"/>
        <w:spacing w:before="120" w:after="120"/>
      </w:pPr>
      <w:bookmarkStart w:id="18" w:name="_Hlk69228647"/>
      <w:r>
        <w:t>In the situation of same RF path, w</w:t>
      </w:r>
      <w:r w:rsidR="00852B17">
        <w:t xml:space="preserve">e propose the FR2 UL relative power MU with the same </w:t>
      </w:r>
      <w:r w:rsidR="00B869E1">
        <w:t>view</w:t>
      </w:r>
      <w:r w:rsidR="00852B17">
        <w:t xml:space="preserve"> as the last RAN5 meeting [1].</w:t>
      </w:r>
      <w:r w:rsidR="00B869E1">
        <w:t xml:space="preserve"> Except for ‘power measurement equipment uncertainty’ and ‘influence of noise’, the MU elements </w:t>
      </w:r>
      <w:bookmarkEnd w:id="18"/>
      <w:r w:rsidR="00B869E1">
        <w:t>will be cancelled out for relative power MU.</w:t>
      </w:r>
      <w:r w:rsidR="00DC7499">
        <w:t xml:space="preserve"> For power measurement equipment uncertainty, the linearity and impact of the averaging time need to be considered for relative power MU</w:t>
      </w:r>
      <w:r w:rsidR="008759A2">
        <w:t xml:space="preserve">. We assume the maximum power change as </w:t>
      </w:r>
      <w:r w:rsidR="004B6766">
        <w:t>21.03</w:t>
      </w:r>
      <w:r w:rsidR="008759A2">
        <w:t xml:space="preserve"> dB (= </w:t>
      </w:r>
      <w:r w:rsidR="003C6A4B">
        <w:t xml:space="preserve">+1dB </w:t>
      </w:r>
      <w:r w:rsidR="003A70E7">
        <w:t xml:space="preserve">TPC command </w:t>
      </w:r>
      <w:r w:rsidR="003C6A4B">
        <w:t xml:space="preserve">+ </w:t>
      </w:r>
      <w:r w:rsidR="008759A2">
        <w:t xml:space="preserve">expected </w:t>
      </w:r>
      <w:r w:rsidR="008759A2" w:rsidRPr="008759A2">
        <w:t>ΔP</w:t>
      </w:r>
      <w:r w:rsidR="008759A2">
        <w:t xml:space="preserve"> </w:t>
      </w:r>
      <w:r w:rsidR="004B6766">
        <w:t>10.03</w:t>
      </w:r>
      <w:r w:rsidR="008759A2">
        <w:t xml:space="preserve"> dB + relative power tolerance 10 dB at ramp up sub-test ID 5), and </w:t>
      </w:r>
      <w:r w:rsidR="00DC7499">
        <w:t>we propose to use +/- 0.4 dB</w:t>
      </w:r>
      <w:r w:rsidR="0086486E">
        <w:t xml:space="preserve"> for PC3</w:t>
      </w:r>
      <w:r w:rsidR="00DC7499">
        <w:t>. For influence of noise</w:t>
      </w:r>
      <w:r w:rsidR="00EA45EB">
        <w:t xml:space="preserve"> at the test points with </w:t>
      </w:r>
      <w:bookmarkStart w:id="19" w:name="_Hlk69747523"/>
      <w:r w:rsidR="00EA45EB">
        <w:t xml:space="preserve">10 dB </w:t>
      </w:r>
      <w:r w:rsidR="00EA45EB">
        <w:rPr>
          <w:lang w:val="en-GB"/>
        </w:rPr>
        <w:t xml:space="preserve">&gt; </w:t>
      </w:r>
      <w:r w:rsidR="00EA45EB">
        <w:t xml:space="preserve">SNR </w:t>
      </w:r>
      <w:r w:rsidR="00EA45EB" w:rsidRPr="00E2218A">
        <w:rPr>
          <w:lang w:val="en-GB"/>
        </w:rPr>
        <w:t>≥</w:t>
      </w:r>
      <w:r w:rsidR="00EA45EB">
        <w:rPr>
          <w:lang w:val="en-GB"/>
        </w:rPr>
        <w:t xml:space="preserve"> 6 dB</w:t>
      </w:r>
      <w:bookmarkEnd w:id="19"/>
      <w:r w:rsidR="00DC7499">
        <w:t xml:space="preserve">, </w:t>
      </w:r>
      <w:r w:rsidR="00EA45EB">
        <w:t xml:space="preserve">we propose to use </w:t>
      </w:r>
      <w:r w:rsidR="00EA45EB" w:rsidRPr="00866578">
        <w:t>Δ</w:t>
      </w:r>
      <w:r w:rsidR="00EA45EB">
        <w:t xml:space="preserve">SNR = 1.0 dB which is the same value as absolute power measurement for the lowest power. Furthermore, </w:t>
      </w:r>
      <w:r w:rsidR="008C58BC">
        <w:t xml:space="preserve">we propose to use </w:t>
      </w:r>
      <w:r w:rsidR="00E2218A" w:rsidRPr="00866578">
        <w:t>Δ</w:t>
      </w:r>
      <w:r w:rsidR="00E2218A">
        <w:t xml:space="preserve">SNR = 0.4 dB for test points with </w:t>
      </w:r>
      <w:bookmarkStart w:id="20" w:name="_Hlk69747567"/>
      <w:r w:rsidR="00E2218A">
        <w:t xml:space="preserve">SNR </w:t>
      </w:r>
      <w:r w:rsidR="00E2218A" w:rsidRPr="00E2218A">
        <w:rPr>
          <w:lang w:val="en-GB"/>
        </w:rPr>
        <w:t>≥</w:t>
      </w:r>
      <w:r w:rsidR="00E2218A">
        <w:rPr>
          <w:lang w:val="en-GB"/>
        </w:rPr>
        <w:t xml:space="preserve"> </w:t>
      </w:r>
      <w:r w:rsidR="009B48DF">
        <w:rPr>
          <w:lang w:val="en-GB"/>
        </w:rPr>
        <w:t>10 dB</w:t>
      </w:r>
      <w:bookmarkEnd w:id="20"/>
      <w:r w:rsidR="00EA45EB">
        <w:rPr>
          <w:lang w:val="en-GB"/>
        </w:rPr>
        <w:t>. The following table shows SNR at each test points.</w:t>
      </w:r>
    </w:p>
    <w:p w14:paraId="125A4E6D" w14:textId="112DDD90" w:rsidR="00C67F9B" w:rsidRDefault="00C67F9B" w:rsidP="00C67F9B">
      <w:pPr>
        <w:pStyle w:val="af0"/>
        <w:jc w:val="center"/>
      </w:pPr>
      <w:r>
        <w:t xml:space="preserve">Table </w:t>
      </w:r>
      <w:fldSimple w:instr=" SEQ Table \* ARABIC ">
        <w:r>
          <w:rPr>
            <w:noProof/>
          </w:rPr>
          <w:t>10</w:t>
        </w:r>
      </w:fldSimple>
      <w:r>
        <w:t xml:space="preserve"> </w:t>
      </w:r>
      <w:r w:rsidR="00EA45EB">
        <w:t>Achievable SNR [dB] at each test points</w:t>
      </w:r>
      <w:r w:rsidR="003A70E7">
        <w:t xml:space="preserve"> for relative power tolerance</w:t>
      </w:r>
    </w:p>
    <w:tbl>
      <w:tblPr>
        <w:tblStyle w:val="aff2"/>
        <w:tblW w:w="9413" w:type="dxa"/>
        <w:jc w:val="center"/>
        <w:tblLayout w:type="fixed"/>
        <w:tblLook w:val="04A0" w:firstRow="1" w:lastRow="0" w:firstColumn="1" w:lastColumn="0" w:noHBand="0" w:noVBand="1"/>
      </w:tblPr>
      <w:tblGrid>
        <w:gridCol w:w="1247"/>
        <w:gridCol w:w="1361"/>
        <w:gridCol w:w="1361"/>
        <w:gridCol w:w="1361"/>
        <w:gridCol w:w="1361"/>
        <w:gridCol w:w="1361"/>
        <w:gridCol w:w="1361"/>
      </w:tblGrid>
      <w:tr w:rsidR="00C67F9B" w:rsidRPr="00CB4843" w14:paraId="7AB9FBE5" w14:textId="77777777" w:rsidTr="000B1047">
        <w:trPr>
          <w:jc w:val="center"/>
        </w:trPr>
        <w:tc>
          <w:tcPr>
            <w:tcW w:w="1247" w:type="dxa"/>
            <w:vMerge w:val="restart"/>
            <w:vAlign w:val="center"/>
          </w:tcPr>
          <w:p w14:paraId="2D7F5FD3" w14:textId="77777777" w:rsidR="00C67F9B" w:rsidRPr="00CB4843" w:rsidRDefault="00C67F9B" w:rsidP="00E45A43">
            <w:pPr>
              <w:pStyle w:val="35"/>
              <w:keepNext w:val="0"/>
              <w:spacing w:before="120" w:after="120"/>
              <w:contextualSpacing/>
              <w:jc w:val="center"/>
              <w:rPr>
                <w:rFonts w:ascii="Arial" w:hAnsi="Arial" w:cs="Arial"/>
              </w:rPr>
            </w:pPr>
            <w:r>
              <w:rPr>
                <w:rFonts w:ascii="Arial" w:hAnsi="Arial" w:cs="Arial" w:hint="eastAsia"/>
              </w:rPr>
              <w:t>S</w:t>
            </w:r>
            <w:r>
              <w:rPr>
                <w:rFonts w:ascii="Arial" w:hAnsi="Arial" w:cs="Arial"/>
              </w:rPr>
              <w:t>ub-test ID</w:t>
            </w:r>
          </w:p>
        </w:tc>
        <w:tc>
          <w:tcPr>
            <w:tcW w:w="4083" w:type="dxa"/>
            <w:gridSpan w:val="3"/>
            <w:vAlign w:val="center"/>
          </w:tcPr>
          <w:p w14:paraId="34F45CB3"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R2a</w:t>
            </w:r>
          </w:p>
        </w:tc>
        <w:tc>
          <w:tcPr>
            <w:tcW w:w="4083" w:type="dxa"/>
            <w:gridSpan w:val="3"/>
            <w:vAlign w:val="center"/>
          </w:tcPr>
          <w:p w14:paraId="1D951100"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F</w:t>
            </w:r>
            <w:r>
              <w:rPr>
                <w:rFonts w:ascii="Arial" w:hAnsi="Arial" w:cs="Arial"/>
              </w:rPr>
              <w:t>R2b</w:t>
            </w:r>
          </w:p>
        </w:tc>
      </w:tr>
      <w:tr w:rsidR="00C67F9B" w:rsidRPr="00CB4843" w14:paraId="77F23C0E" w14:textId="77777777" w:rsidTr="000B1047">
        <w:trPr>
          <w:jc w:val="center"/>
        </w:trPr>
        <w:tc>
          <w:tcPr>
            <w:tcW w:w="1247" w:type="dxa"/>
            <w:vMerge/>
            <w:vAlign w:val="center"/>
          </w:tcPr>
          <w:p w14:paraId="4C018AA9" w14:textId="77777777" w:rsidR="00C67F9B" w:rsidRPr="00CB4843" w:rsidRDefault="00C67F9B" w:rsidP="00E45A43">
            <w:pPr>
              <w:pStyle w:val="35"/>
              <w:keepNext w:val="0"/>
              <w:spacing w:before="120" w:after="120"/>
              <w:contextualSpacing/>
              <w:jc w:val="center"/>
              <w:rPr>
                <w:rFonts w:ascii="Arial" w:hAnsi="Arial" w:cs="Arial"/>
              </w:rPr>
            </w:pPr>
          </w:p>
        </w:tc>
        <w:tc>
          <w:tcPr>
            <w:tcW w:w="1361" w:type="dxa"/>
            <w:vAlign w:val="center"/>
          </w:tcPr>
          <w:p w14:paraId="66D69832"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51999180"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0B6FC574"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rPr>
              <w:t>Alternating</w:t>
            </w:r>
          </w:p>
        </w:tc>
        <w:tc>
          <w:tcPr>
            <w:tcW w:w="1361" w:type="dxa"/>
            <w:vAlign w:val="center"/>
          </w:tcPr>
          <w:p w14:paraId="59F6A079"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up</w:t>
            </w:r>
          </w:p>
        </w:tc>
        <w:tc>
          <w:tcPr>
            <w:tcW w:w="1361" w:type="dxa"/>
            <w:vAlign w:val="center"/>
          </w:tcPr>
          <w:p w14:paraId="657717AC"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R</w:t>
            </w:r>
            <w:r>
              <w:rPr>
                <w:rFonts w:ascii="Arial" w:hAnsi="Arial" w:cs="Arial"/>
              </w:rPr>
              <w:t>amp down</w:t>
            </w:r>
          </w:p>
        </w:tc>
        <w:tc>
          <w:tcPr>
            <w:tcW w:w="1361" w:type="dxa"/>
            <w:vAlign w:val="center"/>
          </w:tcPr>
          <w:p w14:paraId="24D419E5"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rPr>
              <w:t>Alternating</w:t>
            </w:r>
          </w:p>
        </w:tc>
      </w:tr>
      <w:tr w:rsidR="00C67F9B" w:rsidRPr="00CB4843" w14:paraId="0252B063" w14:textId="77777777" w:rsidTr="000B1047">
        <w:trPr>
          <w:jc w:val="center"/>
        </w:trPr>
        <w:tc>
          <w:tcPr>
            <w:tcW w:w="1247" w:type="dxa"/>
            <w:vAlign w:val="center"/>
          </w:tcPr>
          <w:p w14:paraId="22F6EB6F"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1</w:t>
            </w:r>
          </w:p>
        </w:tc>
        <w:tc>
          <w:tcPr>
            <w:tcW w:w="1361" w:type="dxa"/>
            <w:shd w:val="clear" w:color="auto" w:fill="auto"/>
            <w:vAlign w:val="center"/>
          </w:tcPr>
          <w:p w14:paraId="67BD00E1" w14:textId="74D97FF3"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.0</w:t>
            </w:r>
          </w:p>
        </w:tc>
        <w:tc>
          <w:tcPr>
            <w:tcW w:w="1361" w:type="dxa"/>
            <w:shd w:val="clear" w:color="auto" w:fill="auto"/>
            <w:vAlign w:val="center"/>
          </w:tcPr>
          <w:p w14:paraId="58D7A090" w14:textId="6C9D67C4"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9.9</w:t>
            </w:r>
          </w:p>
        </w:tc>
        <w:tc>
          <w:tcPr>
            <w:tcW w:w="1361" w:type="dxa"/>
            <w:shd w:val="clear" w:color="auto" w:fill="auto"/>
            <w:vAlign w:val="center"/>
          </w:tcPr>
          <w:p w14:paraId="63379292" w14:textId="7AD48CDD"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6</w:t>
            </w:r>
            <w:r w:rsidRPr="00EA45EB">
              <w:rPr>
                <w:rFonts w:ascii="Arial" w:hAnsi="Arial" w:cs="Arial"/>
                <w:color w:val="000000" w:themeColor="text1"/>
              </w:rPr>
              <w:t>.0</w:t>
            </w:r>
          </w:p>
        </w:tc>
        <w:tc>
          <w:tcPr>
            <w:tcW w:w="1361" w:type="dxa"/>
            <w:shd w:val="clear" w:color="auto" w:fill="auto"/>
            <w:vAlign w:val="center"/>
          </w:tcPr>
          <w:p w14:paraId="65FED835" w14:textId="27346A3C"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.0</w:t>
            </w:r>
          </w:p>
        </w:tc>
        <w:tc>
          <w:tcPr>
            <w:tcW w:w="1361" w:type="dxa"/>
            <w:shd w:val="clear" w:color="auto" w:fill="auto"/>
            <w:vAlign w:val="center"/>
          </w:tcPr>
          <w:p w14:paraId="7CB95C0A" w14:textId="1651F81F"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3.0</w:t>
            </w:r>
          </w:p>
        </w:tc>
        <w:tc>
          <w:tcPr>
            <w:tcW w:w="1361" w:type="dxa"/>
            <w:shd w:val="clear" w:color="auto" w:fill="auto"/>
            <w:vAlign w:val="center"/>
          </w:tcPr>
          <w:p w14:paraId="6E0CF653" w14:textId="70CF6876"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6</w:t>
            </w:r>
            <w:r w:rsidRPr="00EA45EB">
              <w:rPr>
                <w:rFonts w:ascii="Arial" w:hAnsi="Arial" w:cs="Arial"/>
                <w:color w:val="000000" w:themeColor="text1"/>
              </w:rPr>
              <w:t>.0</w:t>
            </w:r>
          </w:p>
        </w:tc>
      </w:tr>
      <w:tr w:rsidR="00C67F9B" w:rsidRPr="00CB4843" w14:paraId="497CF2BF" w14:textId="77777777" w:rsidTr="000B1047">
        <w:trPr>
          <w:jc w:val="center"/>
        </w:trPr>
        <w:tc>
          <w:tcPr>
            <w:tcW w:w="1247" w:type="dxa"/>
            <w:vAlign w:val="center"/>
          </w:tcPr>
          <w:p w14:paraId="39457E89"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2</w:t>
            </w:r>
          </w:p>
        </w:tc>
        <w:tc>
          <w:tcPr>
            <w:tcW w:w="1361" w:type="dxa"/>
            <w:shd w:val="clear" w:color="auto" w:fill="auto"/>
            <w:vAlign w:val="center"/>
          </w:tcPr>
          <w:p w14:paraId="330C8B2A" w14:textId="63764384"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.0</w:t>
            </w:r>
          </w:p>
        </w:tc>
        <w:tc>
          <w:tcPr>
            <w:tcW w:w="1361" w:type="dxa"/>
            <w:shd w:val="clear" w:color="auto" w:fill="auto"/>
            <w:vAlign w:val="center"/>
          </w:tcPr>
          <w:p w14:paraId="0343A8E5" w14:textId="3494989E" w:rsidR="00C67F9B" w:rsidRPr="00EA45EB" w:rsidRDefault="000A12EB"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17.9</w:t>
            </w:r>
          </w:p>
        </w:tc>
        <w:tc>
          <w:tcPr>
            <w:tcW w:w="1361" w:type="dxa"/>
            <w:shd w:val="clear" w:color="auto" w:fill="auto"/>
            <w:vAlign w:val="center"/>
          </w:tcPr>
          <w:p w14:paraId="55B31C7A" w14:textId="652CC54C"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6</w:t>
            </w:r>
            <w:r w:rsidRPr="00EA45EB">
              <w:rPr>
                <w:rFonts w:ascii="Arial" w:hAnsi="Arial" w:cs="Arial"/>
                <w:color w:val="000000" w:themeColor="text1"/>
              </w:rPr>
              <w:t>.0</w:t>
            </w:r>
          </w:p>
        </w:tc>
        <w:tc>
          <w:tcPr>
            <w:tcW w:w="1361" w:type="dxa"/>
            <w:shd w:val="clear" w:color="auto" w:fill="auto"/>
            <w:vAlign w:val="center"/>
          </w:tcPr>
          <w:p w14:paraId="53585282" w14:textId="68F783C0"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.0</w:t>
            </w:r>
          </w:p>
        </w:tc>
        <w:tc>
          <w:tcPr>
            <w:tcW w:w="1361" w:type="dxa"/>
            <w:shd w:val="clear" w:color="auto" w:fill="auto"/>
            <w:vAlign w:val="center"/>
          </w:tcPr>
          <w:p w14:paraId="7E621C11" w14:textId="498A4A59" w:rsidR="00C67F9B" w:rsidRPr="00EA45EB" w:rsidRDefault="000A12EB"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11.0</w:t>
            </w:r>
          </w:p>
        </w:tc>
        <w:tc>
          <w:tcPr>
            <w:tcW w:w="1361" w:type="dxa"/>
            <w:shd w:val="clear" w:color="auto" w:fill="auto"/>
            <w:vAlign w:val="center"/>
          </w:tcPr>
          <w:p w14:paraId="14DBA606" w14:textId="6CFAFA65"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6</w:t>
            </w:r>
            <w:r w:rsidRPr="00EA45EB">
              <w:rPr>
                <w:rFonts w:ascii="Arial" w:hAnsi="Arial" w:cs="Arial"/>
                <w:color w:val="000000" w:themeColor="text1"/>
              </w:rPr>
              <w:t>.0</w:t>
            </w:r>
          </w:p>
        </w:tc>
      </w:tr>
      <w:tr w:rsidR="00C67F9B" w:rsidRPr="00CB4843" w14:paraId="0EF16812" w14:textId="77777777" w:rsidTr="000B1047">
        <w:trPr>
          <w:jc w:val="center"/>
        </w:trPr>
        <w:tc>
          <w:tcPr>
            <w:tcW w:w="1247" w:type="dxa"/>
            <w:vAlign w:val="center"/>
          </w:tcPr>
          <w:p w14:paraId="59795690"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3</w:t>
            </w:r>
          </w:p>
        </w:tc>
        <w:tc>
          <w:tcPr>
            <w:tcW w:w="1361" w:type="dxa"/>
            <w:shd w:val="clear" w:color="auto" w:fill="auto"/>
            <w:vAlign w:val="center"/>
          </w:tcPr>
          <w:p w14:paraId="122F5FE5" w14:textId="35651114"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.0</w:t>
            </w:r>
          </w:p>
        </w:tc>
        <w:tc>
          <w:tcPr>
            <w:tcW w:w="1361" w:type="dxa"/>
            <w:shd w:val="clear" w:color="auto" w:fill="auto"/>
            <w:vAlign w:val="center"/>
          </w:tcPr>
          <w:p w14:paraId="3E7E8977" w14:textId="62ADB680" w:rsidR="00C67F9B" w:rsidRPr="00EA45EB" w:rsidRDefault="000A12EB"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16.0</w:t>
            </w:r>
          </w:p>
        </w:tc>
        <w:tc>
          <w:tcPr>
            <w:tcW w:w="1361" w:type="dxa"/>
            <w:shd w:val="clear" w:color="auto" w:fill="auto"/>
            <w:vAlign w:val="center"/>
          </w:tcPr>
          <w:p w14:paraId="176C79B1" w14:textId="1E79D8E6"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6</w:t>
            </w:r>
            <w:r w:rsidRPr="00EA45EB">
              <w:rPr>
                <w:rFonts w:ascii="Arial" w:hAnsi="Arial" w:cs="Arial"/>
                <w:color w:val="000000" w:themeColor="text1"/>
              </w:rPr>
              <w:t>.0</w:t>
            </w:r>
          </w:p>
        </w:tc>
        <w:tc>
          <w:tcPr>
            <w:tcW w:w="1361" w:type="dxa"/>
            <w:shd w:val="clear" w:color="auto" w:fill="auto"/>
            <w:vAlign w:val="center"/>
          </w:tcPr>
          <w:p w14:paraId="37853E83" w14:textId="58B459FF"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.0</w:t>
            </w:r>
          </w:p>
        </w:tc>
        <w:tc>
          <w:tcPr>
            <w:tcW w:w="1361" w:type="dxa"/>
            <w:shd w:val="clear" w:color="auto" w:fill="auto"/>
            <w:vAlign w:val="center"/>
          </w:tcPr>
          <w:p w14:paraId="0DBBFECF" w14:textId="3CB41200" w:rsidR="00C67F9B" w:rsidRPr="00EA45EB" w:rsidRDefault="000A12EB"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9.1</w:t>
            </w:r>
          </w:p>
        </w:tc>
        <w:tc>
          <w:tcPr>
            <w:tcW w:w="1361" w:type="dxa"/>
            <w:shd w:val="clear" w:color="auto" w:fill="auto"/>
            <w:vAlign w:val="center"/>
          </w:tcPr>
          <w:p w14:paraId="002B0F2A" w14:textId="7783E886"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6</w:t>
            </w:r>
            <w:r w:rsidRPr="00EA45EB">
              <w:rPr>
                <w:rFonts w:ascii="Arial" w:hAnsi="Arial" w:cs="Arial"/>
                <w:color w:val="000000" w:themeColor="text1"/>
              </w:rPr>
              <w:t>.0</w:t>
            </w:r>
          </w:p>
        </w:tc>
      </w:tr>
      <w:tr w:rsidR="00C67F9B" w:rsidRPr="00CB4843" w14:paraId="4E380AAB" w14:textId="77777777" w:rsidTr="000B1047">
        <w:trPr>
          <w:jc w:val="center"/>
        </w:trPr>
        <w:tc>
          <w:tcPr>
            <w:tcW w:w="1247" w:type="dxa"/>
            <w:vAlign w:val="center"/>
          </w:tcPr>
          <w:p w14:paraId="5E323BA7" w14:textId="77777777" w:rsidR="00C67F9B" w:rsidRPr="00CB4843"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4</w:t>
            </w:r>
          </w:p>
        </w:tc>
        <w:tc>
          <w:tcPr>
            <w:tcW w:w="1361" w:type="dxa"/>
            <w:shd w:val="clear" w:color="auto" w:fill="auto"/>
            <w:vAlign w:val="center"/>
          </w:tcPr>
          <w:p w14:paraId="28661956" w14:textId="4C2D801E"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.0</w:t>
            </w:r>
          </w:p>
        </w:tc>
        <w:tc>
          <w:tcPr>
            <w:tcW w:w="1361" w:type="dxa"/>
            <w:shd w:val="clear" w:color="auto" w:fill="auto"/>
            <w:vAlign w:val="center"/>
          </w:tcPr>
          <w:p w14:paraId="6FE6CF15" w14:textId="7F846A78"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4.0</w:t>
            </w:r>
          </w:p>
        </w:tc>
        <w:tc>
          <w:tcPr>
            <w:tcW w:w="1361" w:type="dxa"/>
            <w:shd w:val="clear" w:color="auto" w:fill="auto"/>
            <w:vAlign w:val="center"/>
          </w:tcPr>
          <w:p w14:paraId="04A3467A" w14:textId="52FDC6F7"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6</w:t>
            </w:r>
            <w:r w:rsidRPr="00EA45EB">
              <w:rPr>
                <w:rFonts w:ascii="Arial" w:hAnsi="Arial" w:cs="Arial"/>
                <w:color w:val="000000" w:themeColor="text1"/>
              </w:rPr>
              <w:t>.0</w:t>
            </w:r>
          </w:p>
        </w:tc>
        <w:tc>
          <w:tcPr>
            <w:tcW w:w="1361" w:type="dxa"/>
            <w:shd w:val="clear" w:color="auto" w:fill="auto"/>
            <w:vAlign w:val="center"/>
          </w:tcPr>
          <w:p w14:paraId="06D374E4" w14:textId="04F329E0"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.0</w:t>
            </w:r>
          </w:p>
        </w:tc>
        <w:tc>
          <w:tcPr>
            <w:tcW w:w="1361" w:type="dxa"/>
            <w:shd w:val="clear" w:color="auto" w:fill="auto"/>
            <w:vAlign w:val="center"/>
          </w:tcPr>
          <w:p w14:paraId="7937F5A3" w14:textId="6832A087"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.1</w:t>
            </w:r>
          </w:p>
        </w:tc>
        <w:tc>
          <w:tcPr>
            <w:tcW w:w="1361" w:type="dxa"/>
            <w:shd w:val="clear" w:color="auto" w:fill="auto"/>
            <w:vAlign w:val="center"/>
          </w:tcPr>
          <w:p w14:paraId="72D771DC" w14:textId="4FB1F5D0"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6</w:t>
            </w:r>
            <w:r w:rsidRPr="00EA45EB">
              <w:rPr>
                <w:rFonts w:ascii="Arial" w:hAnsi="Arial" w:cs="Arial"/>
                <w:color w:val="000000" w:themeColor="text1"/>
              </w:rPr>
              <w:t>.0</w:t>
            </w:r>
          </w:p>
        </w:tc>
      </w:tr>
      <w:tr w:rsidR="00C67F9B" w:rsidRPr="00CB4843" w14:paraId="7F768313" w14:textId="77777777" w:rsidTr="000B1047">
        <w:trPr>
          <w:jc w:val="center"/>
        </w:trPr>
        <w:tc>
          <w:tcPr>
            <w:tcW w:w="1247" w:type="dxa"/>
            <w:vAlign w:val="center"/>
          </w:tcPr>
          <w:p w14:paraId="56FE24CD" w14:textId="77777777" w:rsidR="00C67F9B"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5</w:t>
            </w:r>
          </w:p>
        </w:tc>
        <w:tc>
          <w:tcPr>
            <w:tcW w:w="1361" w:type="dxa"/>
            <w:shd w:val="clear" w:color="auto" w:fill="auto"/>
            <w:vAlign w:val="center"/>
          </w:tcPr>
          <w:p w14:paraId="3CFBEE1F" w14:textId="2EEF804F"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7</w:t>
            </w:r>
            <w:r w:rsidRPr="00EA45EB">
              <w:rPr>
                <w:rFonts w:ascii="Arial" w:hAnsi="Arial" w:cs="Arial"/>
                <w:color w:val="000000" w:themeColor="text1"/>
              </w:rPr>
              <w:t>.0</w:t>
            </w:r>
          </w:p>
        </w:tc>
        <w:tc>
          <w:tcPr>
            <w:tcW w:w="1361" w:type="dxa"/>
            <w:shd w:val="clear" w:color="auto" w:fill="auto"/>
            <w:vAlign w:val="center"/>
          </w:tcPr>
          <w:p w14:paraId="27EAEF68" w14:textId="1C0C3E56" w:rsidR="00C67F9B" w:rsidRPr="00EA45EB" w:rsidRDefault="003D2878"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6</w:t>
            </w:r>
            <w:r>
              <w:rPr>
                <w:rFonts w:ascii="Arial" w:hAnsi="Arial" w:cs="Arial"/>
                <w:color w:val="000000" w:themeColor="text1"/>
              </w:rPr>
              <w:t>.0</w:t>
            </w:r>
          </w:p>
        </w:tc>
        <w:tc>
          <w:tcPr>
            <w:tcW w:w="1361" w:type="dxa"/>
            <w:shd w:val="clear" w:color="auto" w:fill="auto"/>
            <w:vAlign w:val="center"/>
          </w:tcPr>
          <w:p w14:paraId="7AEF41F1" w14:textId="4BB1A32B"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6</w:t>
            </w:r>
            <w:r w:rsidRPr="00EA45EB">
              <w:rPr>
                <w:rFonts w:ascii="Arial" w:hAnsi="Arial" w:cs="Arial"/>
                <w:color w:val="000000" w:themeColor="text1"/>
              </w:rPr>
              <w:t>.0</w:t>
            </w:r>
          </w:p>
        </w:tc>
        <w:tc>
          <w:tcPr>
            <w:tcW w:w="1361" w:type="dxa"/>
            <w:shd w:val="clear" w:color="auto" w:fill="auto"/>
            <w:vAlign w:val="center"/>
          </w:tcPr>
          <w:p w14:paraId="47C1C099" w14:textId="052BD8BC" w:rsidR="00C67F9B" w:rsidRPr="00EA45EB" w:rsidRDefault="003D2878"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6.0</w:t>
            </w:r>
          </w:p>
        </w:tc>
        <w:tc>
          <w:tcPr>
            <w:tcW w:w="1361" w:type="dxa"/>
            <w:shd w:val="clear" w:color="auto" w:fill="auto"/>
            <w:vAlign w:val="center"/>
          </w:tcPr>
          <w:p w14:paraId="6F0685C5" w14:textId="0D029A01" w:rsidR="00C67F9B" w:rsidRPr="00EA45EB" w:rsidRDefault="003D2878"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6</w:t>
            </w:r>
            <w:r>
              <w:rPr>
                <w:rFonts w:ascii="Arial" w:hAnsi="Arial" w:cs="Arial"/>
                <w:color w:val="000000" w:themeColor="text1"/>
              </w:rPr>
              <w:t>.0</w:t>
            </w:r>
          </w:p>
        </w:tc>
        <w:tc>
          <w:tcPr>
            <w:tcW w:w="1361" w:type="dxa"/>
            <w:shd w:val="clear" w:color="auto" w:fill="auto"/>
            <w:vAlign w:val="center"/>
          </w:tcPr>
          <w:p w14:paraId="6846CEC0" w14:textId="5A5A3874" w:rsidR="00C67F9B" w:rsidRPr="00EA45EB" w:rsidRDefault="00A07245"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6</w:t>
            </w:r>
            <w:r>
              <w:rPr>
                <w:rFonts w:ascii="Arial" w:hAnsi="Arial" w:cs="Arial"/>
                <w:color w:val="000000" w:themeColor="text1"/>
              </w:rPr>
              <w:t>.0</w:t>
            </w:r>
          </w:p>
        </w:tc>
      </w:tr>
      <w:tr w:rsidR="00C67F9B" w:rsidRPr="00CB4843" w14:paraId="5480B077" w14:textId="77777777" w:rsidTr="000B1047">
        <w:trPr>
          <w:jc w:val="center"/>
        </w:trPr>
        <w:tc>
          <w:tcPr>
            <w:tcW w:w="1247" w:type="dxa"/>
            <w:tcBorders>
              <w:bottom w:val="single" w:sz="4" w:space="0" w:color="auto"/>
            </w:tcBorders>
            <w:vAlign w:val="center"/>
          </w:tcPr>
          <w:p w14:paraId="008F5C41" w14:textId="77777777" w:rsidR="00C67F9B"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6</w:t>
            </w:r>
          </w:p>
        </w:tc>
        <w:tc>
          <w:tcPr>
            <w:tcW w:w="1361" w:type="dxa"/>
            <w:tcBorders>
              <w:bottom w:val="single" w:sz="4" w:space="0" w:color="auto"/>
            </w:tcBorders>
            <w:shd w:val="clear" w:color="auto" w:fill="auto"/>
            <w:vAlign w:val="center"/>
          </w:tcPr>
          <w:p w14:paraId="307EA3CB" w14:textId="1DC118C8" w:rsidR="00C67F9B" w:rsidRPr="00EA45EB" w:rsidRDefault="003D2878"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6</w:t>
            </w:r>
            <w:r>
              <w:rPr>
                <w:rFonts w:ascii="Arial" w:hAnsi="Arial" w:cs="Arial"/>
                <w:color w:val="000000" w:themeColor="text1"/>
              </w:rPr>
              <w:t>.0</w:t>
            </w:r>
          </w:p>
        </w:tc>
        <w:tc>
          <w:tcPr>
            <w:tcW w:w="1361" w:type="dxa"/>
            <w:tcBorders>
              <w:bottom w:val="single" w:sz="4" w:space="0" w:color="auto"/>
            </w:tcBorders>
            <w:shd w:val="clear" w:color="auto" w:fill="auto"/>
            <w:vAlign w:val="center"/>
          </w:tcPr>
          <w:p w14:paraId="055E5DAE" w14:textId="7C5FB602" w:rsidR="00C67F9B" w:rsidRPr="00EA45EB" w:rsidRDefault="003D2878"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6</w:t>
            </w:r>
            <w:r>
              <w:rPr>
                <w:rFonts w:ascii="Arial" w:hAnsi="Arial" w:cs="Arial"/>
                <w:color w:val="000000" w:themeColor="text1"/>
              </w:rPr>
              <w:t>.0</w:t>
            </w:r>
          </w:p>
        </w:tc>
        <w:tc>
          <w:tcPr>
            <w:tcW w:w="1361" w:type="dxa"/>
            <w:tcBorders>
              <w:bottom w:val="single" w:sz="4" w:space="0" w:color="auto"/>
            </w:tcBorders>
            <w:shd w:val="clear" w:color="auto" w:fill="auto"/>
            <w:vAlign w:val="center"/>
          </w:tcPr>
          <w:p w14:paraId="103C9D84" w14:textId="59F1838B" w:rsidR="00C67F9B" w:rsidRPr="00EA45EB" w:rsidRDefault="00A07245"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6</w:t>
            </w:r>
            <w:r>
              <w:rPr>
                <w:rFonts w:ascii="Arial" w:hAnsi="Arial" w:cs="Arial"/>
                <w:color w:val="000000" w:themeColor="text1"/>
              </w:rPr>
              <w:t>.0</w:t>
            </w:r>
          </w:p>
        </w:tc>
        <w:tc>
          <w:tcPr>
            <w:tcW w:w="1361" w:type="dxa"/>
            <w:tcBorders>
              <w:bottom w:val="single" w:sz="4" w:space="0" w:color="auto"/>
            </w:tcBorders>
            <w:shd w:val="clear" w:color="auto" w:fill="auto"/>
            <w:vAlign w:val="center"/>
          </w:tcPr>
          <w:p w14:paraId="00737CC1" w14:textId="5506A585" w:rsidR="00C67F9B" w:rsidRPr="00EA45EB" w:rsidRDefault="003D2878"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w:t>
            </w:r>
          </w:p>
        </w:tc>
        <w:tc>
          <w:tcPr>
            <w:tcW w:w="1361" w:type="dxa"/>
            <w:tcBorders>
              <w:bottom w:val="single" w:sz="4" w:space="0" w:color="auto"/>
            </w:tcBorders>
            <w:shd w:val="clear" w:color="auto" w:fill="auto"/>
            <w:vAlign w:val="center"/>
          </w:tcPr>
          <w:p w14:paraId="69859EE3" w14:textId="7B08C298" w:rsidR="00C67F9B" w:rsidRPr="00EA45EB" w:rsidRDefault="003D2878"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w:t>
            </w:r>
          </w:p>
        </w:tc>
        <w:tc>
          <w:tcPr>
            <w:tcW w:w="1361" w:type="dxa"/>
            <w:tcBorders>
              <w:bottom w:val="single" w:sz="4" w:space="0" w:color="auto"/>
            </w:tcBorders>
            <w:shd w:val="clear" w:color="auto" w:fill="auto"/>
            <w:vAlign w:val="center"/>
          </w:tcPr>
          <w:p w14:paraId="462D5773" w14:textId="1A1E34E9" w:rsidR="00C67F9B" w:rsidRPr="00EA45EB" w:rsidRDefault="003D2878"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w:t>
            </w:r>
          </w:p>
        </w:tc>
      </w:tr>
      <w:tr w:rsidR="00C67F9B" w:rsidRPr="00CB4843" w14:paraId="5405A064" w14:textId="77777777" w:rsidTr="000B1047">
        <w:trPr>
          <w:jc w:val="center"/>
        </w:trPr>
        <w:tc>
          <w:tcPr>
            <w:tcW w:w="1247" w:type="dxa"/>
            <w:tcBorders>
              <w:top w:val="single" w:sz="4" w:space="0" w:color="auto"/>
            </w:tcBorders>
            <w:vAlign w:val="center"/>
          </w:tcPr>
          <w:p w14:paraId="67FEAF54" w14:textId="77777777" w:rsidR="00C67F9B"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7</w:t>
            </w:r>
          </w:p>
        </w:tc>
        <w:tc>
          <w:tcPr>
            <w:tcW w:w="1361" w:type="dxa"/>
            <w:tcBorders>
              <w:top w:val="single" w:sz="4" w:space="0" w:color="auto"/>
            </w:tcBorders>
            <w:shd w:val="clear" w:color="auto" w:fill="auto"/>
            <w:vAlign w:val="center"/>
          </w:tcPr>
          <w:p w14:paraId="7A4D7E47" w14:textId="0A08CF22"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2</w:t>
            </w:r>
            <w:r w:rsidRPr="00EA45EB">
              <w:rPr>
                <w:rFonts w:ascii="Arial" w:hAnsi="Arial" w:cs="Arial"/>
                <w:color w:val="000000" w:themeColor="text1"/>
              </w:rPr>
              <w:t>3.6</w:t>
            </w:r>
          </w:p>
        </w:tc>
        <w:tc>
          <w:tcPr>
            <w:tcW w:w="1361" w:type="dxa"/>
            <w:tcBorders>
              <w:top w:val="single" w:sz="4" w:space="0" w:color="auto"/>
            </w:tcBorders>
            <w:shd w:val="clear" w:color="auto" w:fill="auto"/>
            <w:vAlign w:val="center"/>
          </w:tcPr>
          <w:p w14:paraId="09F262F5" w14:textId="7286862A"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2</w:t>
            </w:r>
            <w:r w:rsidRPr="00EA45EB">
              <w:rPr>
                <w:rFonts w:ascii="Arial" w:hAnsi="Arial" w:cs="Arial"/>
                <w:color w:val="000000" w:themeColor="text1"/>
              </w:rPr>
              <w:t>3.7</w:t>
            </w:r>
          </w:p>
        </w:tc>
        <w:tc>
          <w:tcPr>
            <w:tcW w:w="1361" w:type="dxa"/>
            <w:tcBorders>
              <w:top w:val="single" w:sz="4" w:space="0" w:color="auto"/>
            </w:tcBorders>
            <w:shd w:val="clear" w:color="auto" w:fill="auto"/>
            <w:vAlign w:val="center"/>
          </w:tcPr>
          <w:p w14:paraId="32CAF98B" w14:textId="5DBA57CC" w:rsidR="00C67F9B" w:rsidRPr="00EA45EB" w:rsidRDefault="000A12EB"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23.6</w:t>
            </w:r>
          </w:p>
        </w:tc>
        <w:tc>
          <w:tcPr>
            <w:tcW w:w="1361" w:type="dxa"/>
            <w:tcBorders>
              <w:top w:val="single" w:sz="4" w:space="0" w:color="auto"/>
            </w:tcBorders>
            <w:shd w:val="clear" w:color="auto" w:fill="auto"/>
            <w:vAlign w:val="center"/>
          </w:tcPr>
          <w:p w14:paraId="2FD4073D" w14:textId="476EE34C"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9.7</w:t>
            </w:r>
          </w:p>
        </w:tc>
        <w:tc>
          <w:tcPr>
            <w:tcW w:w="1361" w:type="dxa"/>
            <w:tcBorders>
              <w:top w:val="single" w:sz="4" w:space="0" w:color="auto"/>
            </w:tcBorders>
            <w:shd w:val="clear" w:color="auto" w:fill="auto"/>
            <w:vAlign w:val="center"/>
          </w:tcPr>
          <w:p w14:paraId="74267C69" w14:textId="7A384568"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9.8</w:t>
            </w:r>
          </w:p>
        </w:tc>
        <w:tc>
          <w:tcPr>
            <w:tcW w:w="1361" w:type="dxa"/>
            <w:tcBorders>
              <w:top w:val="single" w:sz="4" w:space="0" w:color="auto"/>
            </w:tcBorders>
            <w:shd w:val="clear" w:color="auto" w:fill="auto"/>
            <w:vAlign w:val="center"/>
          </w:tcPr>
          <w:p w14:paraId="037FAC67" w14:textId="7F0362B4" w:rsidR="00C67F9B" w:rsidRPr="00EA45EB" w:rsidRDefault="000A12EB"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19.7</w:t>
            </w:r>
          </w:p>
        </w:tc>
      </w:tr>
      <w:tr w:rsidR="00C67F9B" w:rsidRPr="00CB4843" w14:paraId="537F1487" w14:textId="77777777" w:rsidTr="000B1047">
        <w:trPr>
          <w:jc w:val="center"/>
        </w:trPr>
        <w:tc>
          <w:tcPr>
            <w:tcW w:w="1247" w:type="dxa"/>
            <w:vAlign w:val="center"/>
          </w:tcPr>
          <w:p w14:paraId="76E70646" w14:textId="77777777" w:rsidR="00C67F9B"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8</w:t>
            </w:r>
          </w:p>
        </w:tc>
        <w:tc>
          <w:tcPr>
            <w:tcW w:w="1361" w:type="dxa"/>
            <w:shd w:val="clear" w:color="auto" w:fill="auto"/>
            <w:vAlign w:val="center"/>
          </w:tcPr>
          <w:p w14:paraId="53218234" w14:textId="3E78C1C7" w:rsidR="00C67F9B" w:rsidRPr="00EA45EB" w:rsidRDefault="00B521FF"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21.6</w:t>
            </w:r>
          </w:p>
        </w:tc>
        <w:tc>
          <w:tcPr>
            <w:tcW w:w="1361" w:type="dxa"/>
            <w:shd w:val="clear" w:color="auto" w:fill="auto"/>
            <w:vAlign w:val="center"/>
          </w:tcPr>
          <w:p w14:paraId="478CDDE8" w14:textId="03400453"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2</w:t>
            </w:r>
            <w:r w:rsidRPr="00EA45EB">
              <w:rPr>
                <w:rFonts w:ascii="Arial" w:hAnsi="Arial" w:cs="Arial"/>
                <w:color w:val="000000" w:themeColor="text1"/>
              </w:rPr>
              <w:t>1.</w:t>
            </w:r>
            <w:r w:rsidR="00852C17">
              <w:rPr>
                <w:rFonts w:ascii="Arial" w:hAnsi="Arial" w:cs="Arial"/>
                <w:color w:val="000000" w:themeColor="text1"/>
              </w:rPr>
              <w:t>7</w:t>
            </w:r>
          </w:p>
        </w:tc>
        <w:tc>
          <w:tcPr>
            <w:tcW w:w="1361" w:type="dxa"/>
            <w:shd w:val="clear" w:color="auto" w:fill="auto"/>
            <w:vAlign w:val="center"/>
          </w:tcPr>
          <w:p w14:paraId="0229DF08" w14:textId="6FE930A1"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2</w:t>
            </w:r>
            <w:r w:rsidRPr="00EA45EB">
              <w:rPr>
                <w:rFonts w:ascii="Arial" w:hAnsi="Arial" w:cs="Arial"/>
                <w:color w:val="000000" w:themeColor="text1"/>
              </w:rPr>
              <w:t>1.7</w:t>
            </w:r>
          </w:p>
        </w:tc>
        <w:tc>
          <w:tcPr>
            <w:tcW w:w="1361" w:type="dxa"/>
            <w:shd w:val="clear" w:color="auto" w:fill="auto"/>
            <w:vAlign w:val="center"/>
          </w:tcPr>
          <w:p w14:paraId="1B5DEFE7" w14:textId="7F86E49E" w:rsidR="00C67F9B" w:rsidRPr="00EA45EB" w:rsidRDefault="00B521FF"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17.7</w:t>
            </w:r>
          </w:p>
        </w:tc>
        <w:tc>
          <w:tcPr>
            <w:tcW w:w="1361" w:type="dxa"/>
            <w:shd w:val="clear" w:color="auto" w:fill="auto"/>
            <w:vAlign w:val="center"/>
          </w:tcPr>
          <w:p w14:paraId="7DC93B05" w14:textId="1906B6EE"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7.</w:t>
            </w:r>
            <w:r w:rsidR="00852C17">
              <w:rPr>
                <w:rFonts w:ascii="Arial" w:hAnsi="Arial" w:cs="Arial"/>
                <w:color w:val="000000" w:themeColor="text1"/>
              </w:rPr>
              <w:t>8</w:t>
            </w:r>
          </w:p>
        </w:tc>
        <w:tc>
          <w:tcPr>
            <w:tcW w:w="1361" w:type="dxa"/>
            <w:shd w:val="clear" w:color="auto" w:fill="auto"/>
            <w:vAlign w:val="center"/>
          </w:tcPr>
          <w:p w14:paraId="2BEA3850" w14:textId="5764CCA3"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7.8</w:t>
            </w:r>
          </w:p>
        </w:tc>
      </w:tr>
      <w:tr w:rsidR="00C67F9B" w:rsidRPr="00CB4843" w14:paraId="49053C20" w14:textId="77777777" w:rsidTr="000B1047">
        <w:trPr>
          <w:jc w:val="center"/>
        </w:trPr>
        <w:tc>
          <w:tcPr>
            <w:tcW w:w="1247" w:type="dxa"/>
            <w:vAlign w:val="center"/>
          </w:tcPr>
          <w:p w14:paraId="4D43531D" w14:textId="77777777" w:rsidR="00C67F9B"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9</w:t>
            </w:r>
          </w:p>
        </w:tc>
        <w:tc>
          <w:tcPr>
            <w:tcW w:w="1361" w:type="dxa"/>
            <w:shd w:val="clear" w:color="auto" w:fill="auto"/>
            <w:vAlign w:val="center"/>
          </w:tcPr>
          <w:p w14:paraId="47C456BD" w14:textId="18791D1B"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9.7</w:t>
            </w:r>
          </w:p>
        </w:tc>
        <w:tc>
          <w:tcPr>
            <w:tcW w:w="1361" w:type="dxa"/>
            <w:shd w:val="clear" w:color="auto" w:fill="auto"/>
            <w:vAlign w:val="center"/>
          </w:tcPr>
          <w:p w14:paraId="52406867" w14:textId="5970DC58"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9.7</w:t>
            </w:r>
          </w:p>
        </w:tc>
        <w:tc>
          <w:tcPr>
            <w:tcW w:w="1361" w:type="dxa"/>
            <w:shd w:val="clear" w:color="auto" w:fill="auto"/>
            <w:vAlign w:val="center"/>
          </w:tcPr>
          <w:p w14:paraId="0BF205CC" w14:textId="168E4F7A"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9.7</w:t>
            </w:r>
          </w:p>
        </w:tc>
        <w:tc>
          <w:tcPr>
            <w:tcW w:w="1361" w:type="dxa"/>
            <w:shd w:val="clear" w:color="auto" w:fill="auto"/>
            <w:vAlign w:val="center"/>
          </w:tcPr>
          <w:p w14:paraId="5ED5166F" w14:textId="02D719AF"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5.8</w:t>
            </w:r>
          </w:p>
        </w:tc>
        <w:tc>
          <w:tcPr>
            <w:tcW w:w="1361" w:type="dxa"/>
            <w:shd w:val="clear" w:color="auto" w:fill="auto"/>
            <w:vAlign w:val="center"/>
          </w:tcPr>
          <w:p w14:paraId="2FCA8A6D" w14:textId="0A854929"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5.8</w:t>
            </w:r>
          </w:p>
        </w:tc>
        <w:tc>
          <w:tcPr>
            <w:tcW w:w="1361" w:type="dxa"/>
            <w:shd w:val="clear" w:color="auto" w:fill="auto"/>
            <w:vAlign w:val="center"/>
          </w:tcPr>
          <w:p w14:paraId="082D32DF" w14:textId="50377665"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5.8</w:t>
            </w:r>
          </w:p>
        </w:tc>
      </w:tr>
      <w:tr w:rsidR="00C67F9B" w:rsidRPr="00CB4843" w14:paraId="2C312745" w14:textId="77777777" w:rsidTr="000B1047">
        <w:trPr>
          <w:jc w:val="center"/>
        </w:trPr>
        <w:tc>
          <w:tcPr>
            <w:tcW w:w="1247" w:type="dxa"/>
            <w:vAlign w:val="center"/>
          </w:tcPr>
          <w:p w14:paraId="68E06A6B" w14:textId="77777777" w:rsidR="00C67F9B"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lastRenderedPageBreak/>
              <w:t>1</w:t>
            </w:r>
            <w:r>
              <w:rPr>
                <w:rFonts w:ascii="Arial" w:hAnsi="Arial" w:cs="Arial"/>
              </w:rPr>
              <w:t>0</w:t>
            </w:r>
          </w:p>
        </w:tc>
        <w:tc>
          <w:tcPr>
            <w:tcW w:w="1361" w:type="dxa"/>
            <w:shd w:val="clear" w:color="auto" w:fill="auto"/>
            <w:vAlign w:val="center"/>
          </w:tcPr>
          <w:p w14:paraId="5EC09C95" w14:textId="0FC197FB"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7.7</w:t>
            </w:r>
          </w:p>
        </w:tc>
        <w:tc>
          <w:tcPr>
            <w:tcW w:w="1361" w:type="dxa"/>
            <w:shd w:val="clear" w:color="auto" w:fill="auto"/>
            <w:vAlign w:val="center"/>
          </w:tcPr>
          <w:p w14:paraId="1E43F7DE" w14:textId="6745900E"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7.8</w:t>
            </w:r>
          </w:p>
        </w:tc>
        <w:tc>
          <w:tcPr>
            <w:tcW w:w="1361" w:type="dxa"/>
            <w:shd w:val="clear" w:color="auto" w:fill="auto"/>
            <w:vAlign w:val="center"/>
          </w:tcPr>
          <w:p w14:paraId="3088BD2A" w14:textId="3BF7678D" w:rsidR="00C67F9B" w:rsidRPr="00EA45EB" w:rsidRDefault="000A12EB"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17.5</w:t>
            </w:r>
          </w:p>
        </w:tc>
        <w:tc>
          <w:tcPr>
            <w:tcW w:w="1361" w:type="dxa"/>
            <w:shd w:val="clear" w:color="auto" w:fill="auto"/>
            <w:vAlign w:val="center"/>
          </w:tcPr>
          <w:p w14:paraId="08CDD2F9" w14:textId="18AA2B1D" w:rsidR="00C67F9B" w:rsidRPr="00EA45EB" w:rsidRDefault="007735E7"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3.8</w:t>
            </w:r>
          </w:p>
        </w:tc>
        <w:tc>
          <w:tcPr>
            <w:tcW w:w="1361" w:type="dxa"/>
            <w:shd w:val="clear" w:color="auto" w:fill="auto"/>
            <w:vAlign w:val="center"/>
          </w:tcPr>
          <w:p w14:paraId="5B233E59" w14:textId="76E772F8" w:rsidR="00C67F9B" w:rsidRPr="00EA45EB" w:rsidRDefault="00487962" w:rsidP="00E45A43">
            <w:pPr>
              <w:pStyle w:val="35"/>
              <w:keepNext w:val="0"/>
              <w:spacing w:beforeLines="0" w:before="0" w:afterLines="0" w:after="0"/>
              <w:contextualSpacing/>
              <w:jc w:val="center"/>
              <w:rPr>
                <w:rFonts w:ascii="Arial" w:hAnsi="Arial" w:cs="Arial"/>
                <w:color w:val="000000" w:themeColor="text1"/>
              </w:rPr>
            </w:pPr>
            <w:r w:rsidRPr="00EA45EB">
              <w:rPr>
                <w:rFonts w:ascii="Arial" w:hAnsi="Arial" w:cs="Arial" w:hint="eastAsia"/>
                <w:color w:val="000000" w:themeColor="text1"/>
              </w:rPr>
              <w:t>1</w:t>
            </w:r>
            <w:r w:rsidRPr="00EA45EB">
              <w:rPr>
                <w:rFonts w:ascii="Arial" w:hAnsi="Arial" w:cs="Arial"/>
                <w:color w:val="000000" w:themeColor="text1"/>
              </w:rPr>
              <w:t>3.9</w:t>
            </w:r>
          </w:p>
        </w:tc>
        <w:tc>
          <w:tcPr>
            <w:tcW w:w="1361" w:type="dxa"/>
            <w:shd w:val="clear" w:color="auto" w:fill="auto"/>
            <w:vAlign w:val="center"/>
          </w:tcPr>
          <w:p w14:paraId="721BB665" w14:textId="18D72FC3" w:rsidR="00C67F9B" w:rsidRPr="00EA45EB" w:rsidRDefault="000A12EB"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13.6</w:t>
            </w:r>
          </w:p>
        </w:tc>
      </w:tr>
      <w:tr w:rsidR="00C67F9B" w:rsidRPr="00CB4843" w14:paraId="74C85E00" w14:textId="77777777" w:rsidTr="000B1047">
        <w:trPr>
          <w:jc w:val="center"/>
        </w:trPr>
        <w:tc>
          <w:tcPr>
            <w:tcW w:w="1247" w:type="dxa"/>
            <w:vAlign w:val="center"/>
          </w:tcPr>
          <w:p w14:paraId="74BC4F2A" w14:textId="77777777" w:rsidR="00C67F9B" w:rsidRDefault="00C67F9B" w:rsidP="00E45A43">
            <w:pPr>
              <w:pStyle w:val="35"/>
              <w:keepNext w:val="0"/>
              <w:spacing w:beforeLines="0" w:before="0" w:afterLines="0" w:after="0"/>
              <w:contextualSpacing/>
              <w:jc w:val="center"/>
              <w:rPr>
                <w:rFonts w:ascii="Arial" w:hAnsi="Arial" w:cs="Arial"/>
              </w:rPr>
            </w:pPr>
            <w:r>
              <w:rPr>
                <w:rFonts w:ascii="Arial" w:hAnsi="Arial" w:cs="Arial" w:hint="eastAsia"/>
              </w:rPr>
              <w:t>1</w:t>
            </w:r>
            <w:r>
              <w:rPr>
                <w:rFonts w:ascii="Arial" w:hAnsi="Arial" w:cs="Arial"/>
              </w:rPr>
              <w:t>1</w:t>
            </w:r>
          </w:p>
        </w:tc>
        <w:tc>
          <w:tcPr>
            <w:tcW w:w="1361" w:type="dxa"/>
            <w:shd w:val="clear" w:color="auto" w:fill="auto"/>
            <w:vAlign w:val="center"/>
          </w:tcPr>
          <w:p w14:paraId="6CE8AC9D" w14:textId="21AC5BFB" w:rsidR="00C67F9B" w:rsidRPr="00EA45EB" w:rsidRDefault="00B521FF"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9.7</w:t>
            </w:r>
          </w:p>
        </w:tc>
        <w:tc>
          <w:tcPr>
            <w:tcW w:w="1361" w:type="dxa"/>
            <w:shd w:val="clear" w:color="auto" w:fill="auto"/>
            <w:vAlign w:val="center"/>
          </w:tcPr>
          <w:p w14:paraId="353304BD" w14:textId="272419E9" w:rsidR="00C67F9B" w:rsidRPr="00EA45EB" w:rsidRDefault="00B521FF"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9.7</w:t>
            </w:r>
          </w:p>
        </w:tc>
        <w:tc>
          <w:tcPr>
            <w:tcW w:w="1361" w:type="dxa"/>
            <w:shd w:val="clear" w:color="auto" w:fill="auto"/>
            <w:vAlign w:val="center"/>
          </w:tcPr>
          <w:p w14:paraId="01498A53" w14:textId="1648164E" w:rsidR="00C67F9B" w:rsidRPr="00EA45EB" w:rsidRDefault="000A12EB"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9.8</w:t>
            </w:r>
          </w:p>
        </w:tc>
        <w:tc>
          <w:tcPr>
            <w:tcW w:w="1361" w:type="dxa"/>
            <w:shd w:val="clear" w:color="auto" w:fill="auto"/>
            <w:vAlign w:val="center"/>
          </w:tcPr>
          <w:p w14:paraId="7D4C4673" w14:textId="577CEBAA" w:rsidR="00C67F9B" w:rsidRPr="00EA45EB" w:rsidRDefault="003A70E7"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6.0</w:t>
            </w:r>
          </w:p>
        </w:tc>
        <w:tc>
          <w:tcPr>
            <w:tcW w:w="1361" w:type="dxa"/>
            <w:shd w:val="clear" w:color="auto" w:fill="auto"/>
            <w:vAlign w:val="center"/>
          </w:tcPr>
          <w:p w14:paraId="7237A1BC" w14:textId="1ADA7A0D" w:rsidR="00C67F9B" w:rsidRPr="00EA45EB" w:rsidRDefault="003D2878"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6</w:t>
            </w:r>
            <w:r>
              <w:rPr>
                <w:rFonts w:ascii="Arial" w:hAnsi="Arial" w:cs="Arial"/>
                <w:color w:val="000000" w:themeColor="text1"/>
              </w:rPr>
              <w:t>.0</w:t>
            </w:r>
          </w:p>
        </w:tc>
        <w:tc>
          <w:tcPr>
            <w:tcW w:w="1361" w:type="dxa"/>
            <w:shd w:val="clear" w:color="auto" w:fill="auto"/>
            <w:vAlign w:val="center"/>
          </w:tcPr>
          <w:p w14:paraId="5B44ADB2" w14:textId="59E83BFE" w:rsidR="00C67F9B" w:rsidRPr="00EA45EB" w:rsidRDefault="003A70E7" w:rsidP="00E45A4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6.0</w:t>
            </w:r>
          </w:p>
        </w:tc>
      </w:tr>
    </w:tbl>
    <w:p w14:paraId="3175EB2E" w14:textId="68B1D174" w:rsidR="00DB2E88" w:rsidRDefault="00DB2E8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1" w:name="p9"/>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9</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Adopt N/A for the MU elements other than power measurement equipment uncertainty and influence of noise for FR2 relative power MU in the situation of same RF path.</w:t>
      </w:r>
      <w:bookmarkEnd w:id="21"/>
    </w:p>
    <w:p w14:paraId="13CC13E3" w14:textId="11A397FD" w:rsidR="00DB2E88" w:rsidRDefault="00DB2E8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2" w:name="p10"/>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10</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Adopt +/- 0.4 dB (as expanded uncertainty) for power measurement equipment uncertainty for FR2 PC3 relative power MU.</w:t>
      </w:r>
      <w:bookmarkEnd w:id="22"/>
    </w:p>
    <w:p w14:paraId="0B71F22F" w14:textId="3B1EBE43" w:rsidR="006B15E8" w:rsidRDefault="006B15E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3" w:name="p11"/>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11</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For FR2 relative power MU, adopt </w:t>
      </w:r>
      <w:r w:rsidR="0020248E">
        <w:rPr>
          <w:rFonts w:ascii="Times New Roman" w:eastAsiaTheme="minorEastAsia" w:hAnsi="Times New Roman"/>
          <w:b/>
          <w:noProof w:val="0"/>
          <w:sz w:val="20"/>
          <w:lang w:val="en-US" w:eastAsia="ja-JP"/>
        </w:rPr>
        <w:t>1.0</w:t>
      </w:r>
      <w:r>
        <w:rPr>
          <w:rFonts w:ascii="Times New Roman" w:eastAsiaTheme="minorEastAsia" w:hAnsi="Times New Roman"/>
          <w:b/>
          <w:noProof w:val="0"/>
          <w:sz w:val="20"/>
          <w:lang w:val="en-US" w:eastAsia="ja-JP"/>
        </w:rPr>
        <w:t xml:space="preserve"> dB (as systematic error) for influence of noise </w:t>
      </w:r>
      <w:r w:rsidRPr="0086486E">
        <w:rPr>
          <w:rFonts w:ascii="Times New Roman" w:eastAsiaTheme="minorEastAsia" w:hAnsi="Times New Roman" w:hint="eastAsia"/>
          <w:b/>
          <w:noProof w:val="0"/>
          <w:sz w:val="20"/>
          <w:lang w:val="en-US" w:eastAsia="ja-JP"/>
        </w:rPr>
        <w:t>Δ</w:t>
      </w:r>
      <w:r w:rsidRPr="0086486E">
        <w:rPr>
          <w:rFonts w:ascii="Times New Roman" w:eastAsiaTheme="minorEastAsia" w:hAnsi="Times New Roman"/>
          <w:b/>
          <w:noProof w:val="0"/>
          <w:sz w:val="20"/>
          <w:lang w:val="en-US" w:eastAsia="ja-JP"/>
        </w:rPr>
        <w:t>SNR</w:t>
      </w:r>
      <w:r>
        <w:rPr>
          <w:rFonts w:ascii="Times New Roman" w:eastAsiaTheme="minorEastAsia" w:hAnsi="Times New Roman"/>
          <w:b/>
          <w:noProof w:val="0"/>
          <w:sz w:val="20"/>
          <w:lang w:val="en-US" w:eastAsia="ja-JP"/>
        </w:rPr>
        <w:t xml:space="preserve"> at </w:t>
      </w:r>
      <w:r w:rsidR="0020248E">
        <w:rPr>
          <w:rFonts w:ascii="Times New Roman" w:eastAsiaTheme="minorEastAsia" w:hAnsi="Times New Roman"/>
          <w:b/>
          <w:noProof w:val="0"/>
          <w:sz w:val="20"/>
          <w:lang w:val="en-US" w:eastAsia="ja-JP"/>
        </w:rPr>
        <w:t xml:space="preserve">test points with </w:t>
      </w:r>
      <w:r w:rsidR="0020248E" w:rsidRPr="0020248E">
        <w:rPr>
          <w:rFonts w:ascii="Times New Roman" w:eastAsiaTheme="minorEastAsia" w:hAnsi="Times New Roman"/>
          <w:b/>
          <w:noProof w:val="0"/>
          <w:sz w:val="20"/>
          <w:lang w:val="en-US" w:eastAsia="ja-JP"/>
        </w:rPr>
        <w:t>10 dB &gt; SNR ≥ 6 dB</w:t>
      </w:r>
      <w:r w:rsidR="0020248E">
        <w:rPr>
          <w:rFonts w:ascii="Times New Roman" w:eastAsiaTheme="minorEastAsia" w:hAnsi="Times New Roman"/>
          <w:b/>
          <w:noProof w:val="0"/>
          <w:sz w:val="20"/>
          <w:lang w:val="en-US" w:eastAsia="ja-JP"/>
        </w:rPr>
        <w:t xml:space="preserve"> as shown in Table 10</w:t>
      </w:r>
      <w:r>
        <w:rPr>
          <w:rFonts w:ascii="Times New Roman" w:eastAsiaTheme="minorEastAsia" w:hAnsi="Times New Roman"/>
          <w:b/>
          <w:noProof w:val="0"/>
          <w:sz w:val="20"/>
          <w:lang w:val="en-US" w:eastAsia="ja-JP"/>
        </w:rPr>
        <w:t>.</w:t>
      </w:r>
      <w:bookmarkEnd w:id="23"/>
    </w:p>
    <w:p w14:paraId="4851C44B" w14:textId="1DDA0350" w:rsidR="00DB2E88" w:rsidRDefault="00DB2E88" w:rsidP="006E700A">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4" w:name="p12"/>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6B15E8">
        <w:rPr>
          <w:rFonts w:ascii="Times New Roman" w:eastAsiaTheme="minorEastAsia" w:hAnsi="Times New Roman"/>
          <w:b/>
          <w:noProof w:val="0"/>
          <w:sz w:val="20"/>
          <w:lang w:val="en-US" w:eastAsia="ja-JP"/>
        </w:rPr>
        <w:t>12</w:t>
      </w:r>
      <w:r w:rsidR="006B15E8" w:rsidRPr="009D15E9">
        <w:rPr>
          <w:rFonts w:ascii="Times New Roman" w:eastAsiaTheme="minorEastAsia" w:hAnsi="Times New Roman"/>
          <w:b/>
          <w:noProof w:val="0"/>
          <w:sz w:val="20"/>
          <w:lang w:val="en-US" w:eastAsia="ja-JP"/>
        </w:rPr>
        <w:t xml:space="preserve"> </w:t>
      </w:r>
      <w:r w:rsidRPr="009D15E9">
        <w:rPr>
          <w:rFonts w:ascii="Times New Roman" w:eastAsiaTheme="minorEastAsia" w:hAnsi="Times New Roman"/>
          <w:b/>
          <w:noProof w:val="0"/>
          <w:sz w:val="20"/>
          <w:lang w:val="en-US" w:eastAsia="ja-JP"/>
        </w:rPr>
        <w:t xml:space="preserve">: </w:t>
      </w:r>
      <w:r w:rsidR="0020248E">
        <w:rPr>
          <w:rFonts w:ascii="Times New Roman" w:eastAsiaTheme="minorEastAsia" w:hAnsi="Times New Roman"/>
          <w:b/>
          <w:noProof w:val="0"/>
          <w:sz w:val="20"/>
          <w:lang w:val="en-US" w:eastAsia="ja-JP"/>
        </w:rPr>
        <w:t>For FR2 relative power MU, a</w:t>
      </w:r>
      <w:r>
        <w:rPr>
          <w:rFonts w:ascii="Times New Roman" w:eastAsiaTheme="minorEastAsia" w:hAnsi="Times New Roman"/>
          <w:b/>
          <w:noProof w:val="0"/>
          <w:sz w:val="20"/>
          <w:lang w:val="en-US" w:eastAsia="ja-JP"/>
        </w:rPr>
        <w:t xml:space="preserve">dopt </w:t>
      </w:r>
      <w:r w:rsidR="0020248E">
        <w:rPr>
          <w:rFonts w:ascii="Times New Roman" w:eastAsiaTheme="minorEastAsia" w:hAnsi="Times New Roman"/>
          <w:b/>
          <w:noProof w:val="0"/>
          <w:sz w:val="20"/>
          <w:lang w:val="en-US" w:eastAsia="ja-JP"/>
        </w:rPr>
        <w:t>0.4</w:t>
      </w:r>
      <w:r>
        <w:rPr>
          <w:rFonts w:ascii="Times New Roman" w:eastAsiaTheme="minorEastAsia" w:hAnsi="Times New Roman"/>
          <w:b/>
          <w:noProof w:val="0"/>
          <w:sz w:val="20"/>
          <w:lang w:val="en-US" w:eastAsia="ja-JP"/>
        </w:rPr>
        <w:t xml:space="preserve"> dB (as systematic error) for </w:t>
      </w:r>
      <w:r w:rsidR="0086486E">
        <w:rPr>
          <w:rFonts w:ascii="Times New Roman" w:eastAsiaTheme="minorEastAsia" w:hAnsi="Times New Roman"/>
          <w:b/>
          <w:noProof w:val="0"/>
          <w:sz w:val="20"/>
          <w:lang w:val="en-US" w:eastAsia="ja-JP"/>
        </w:rPr>
        <w:t xml:space="preserve">influence of noise </w:t>
      </w:r>
      <w:r w:rsidR="0086486E" w:rsidRPr="0086486E">
        <w:rPr>
          <w:rFonts w:ascii="Times New Roman" w:eastAsiaTheme="minorEastAsia" w:hAnsi="Times New Roman" w:hint="eastAsia"/>
          <w:b/>
          <w:noProof w:val="0"/>
          <w:sz w:val="20"/>
          <w:lang w:val="en-US" w:eastAsia="ja-JP"/>
        </w:rPr>
        <w:t>Δ</w:t>
      </w:r>
      <w:r w:rsidR="0086486E" w:rsidRPr="0086486E">
        <w:rPr>
          <w:rFonts w:ascii="Times New Roman" w:eastAsiaTheme="minorEastAsia" w:hAnsi="Times New Roman"/>
          <w:b/>
          <w:noProof w:val="0"/>
          <w:sz w:val="20"/>
          <w:lang w:val="en-US" w:eastAsia="ja-JP"/>
        </w:rPr>
        <w:t>SNR</w:t>
      </w:r>
      <w:r>
        <w:rPr>
          <w:rFonts w:ascii="Times New Roman" w:eastAsiaTheme="minorEastAsia" w:hAnsi="Times New Roman"/>
          <w:b/>
          <w:noProof w:val="0"/>
          <w:sz w:val="20"/>
          <w:lang w:val="en-US" w:eastAsia="ja-JP"/>
        </w:rPr>
        <w:t xml:space="preserve"> </w:t>
      </w:r>
      <w:r w:rsidR="006B15E8">
        <w:rPr>
          <w:rFonts w:ascii="Times New Roman" w:eastAsiaTheme="minorEastAsia" w:hAnsi="Times New Roman"/>
          <w:b/>
          <w:noProof w:val="0"/>
          <w:sz w:val="20"/>
          <w:lang w:val="en-US" w:eastAsia="ja-JP"/>
        </w:rPr>
        <w:t xml:space="preserve">at test points </w:t>
      </w:r>
      <w:r w:rsidR="0020248E">
        <w:rPr>
          <w:rFonts w:ascii="Times New Roman" w:eastAsiaTheme="minorEastAsia" w:hAnsi="Times New Roman"/>
          <w:b/>
          <w:noProof w:val="0"/>
          <w:sz w:val="20"/>
          <w:lang w:val="en-US" w:eastAsia="ja-JP"/>
        </w:rPr>
        <w:t xml:space="preserve">with </w:t>
      </w:r>
      <w:r w:rsidR="0020248E" w:rsidRPr="0020248E">
        <w:rPr>
          <w:rFonts w:ascii="Times New Roman" w:eastAsiaTheme="minorEastAsia" w:hAnsi="Times New Roman"/>
          <w:b/>
          <w:noProof w:val="0"/>
          <w:sz w:val="20"/>
          <w:lang w:val="en-US" w:eastAsia="ja-JP"/>
        </w:rPr>
        <w:t>SNR ≥ 10 dB</w:t>
      </w:r>
      <w:r w:rsidR="0020248E">
        <w:rPr>
          <w:rFonts w:ascii="Times New Roman" w:eastAsiaTheme="minorEastAsia" w:hAnsi="Times New Roman"/>
          <w:b/>
          <w:noProof w:val="0"/>
          <w:sz w:val="20"/>
          <w:lang w:val="en-US" w:eastAsia="ja-JP"/>
        </w:rPr>
        <w:t xml:space="preserve"> as shown in Table 10</w:t>
      </w:r>
      <w:r>
        <w:rPr>
          <w:rFonts w:ascii="Times New Roman" w:eastAsiaTheme="minorEastAsia" w:hAnsi="Times New Roman"/>
          <w:b/>
          <w:noProof w:val="0"/>
          <w:sz w:val="20"/>
          <w:lang w:val="en-US" w:eastAsia="ja-JP"/>
        </w:rPr>
        <w:t>.</w:t>
      </w:r>
      <w:bookmarkEnd w:id="24"/>
    </w:p>
    <w:p w14:paraId="7FC091B6" w14:textId="4E9E5512" w:rsidR="00340BDA" w:rsidRDefault="00F867E7" w:rsidP="009742FC">
      <w:pPr>
        <w:pStyle w:val="35"/>
        <w:keepNext w:val="0"/>
        <w:spacing w:before="120" w:after="120"/>
        <w:rPr>
          <w:lang w:val="en-GB"/>
        </w:rPr>
      </w:pPr>
      <w:r>
        <w:t xml:space="preserve">As a result of Proposal 9-12, the total MU for FR2 PC3 UL relative power measurement becomes </w:t>
      </w:r>
      <w:r w:rsidR="00B21F5A">
        <w:t xml:space="preserve">+/- </w:t>
      </w:r>
      <w:r>
        <w:t xml:space="preserve">1.4 dB (= 0.4 dB + 1.0 dB) and </w:t>
      </w:r>
      <w:r w:rsidR="00B21F5A">
        <w:t xml:space="preserve">+/- </w:t>
      </w:r>
      <w:r>
        <w:t>0.8 dB (= 0.4 dB + 0.4 dB)</w:t>
      </w:r>
      <w:r w:rsidRPr="00F867E7">
        <w:t xml:space="preserve"> </w:t>
      </w:r>
      <w:r>
        <w:t xml:space="preserve">for 10 dB </w:t>
      </w:r>
      <w:r>
        <w:rPr>
          <w:lang w:val="en-GB"/>
        </w:rPr>
        <w:t xml:space="preserve">&gt; </w:t>
      </w:r>
      <w:r>
        <w:t xml:space="preserve">SNR </w:t>
      </w:r>
      <w:r w:rsidRPr="00E2218A">
        <w:rPr>
          <w:lang w:val="en-GB"/>
        </w:rPr>
        <w:t>≥</w:t>
      </w:r>
      <w:r>
        <w:rPr>
          <w:lang w:val="en-GB"/>
        </w:rPr>
        <w:t xml:space="preserve"> 6 dB</w:t>
      </w:r>
      <w:r>
        <w:t xml:space="preserve"> and SNR </w:t>
      </w:r>
      <w:r w:rsidRPr="00E2218A">
        <w:rPr>
          <w:lang w:val="en-GB"/>
        </w:rPr>
        <w:t>≥</w:t>
      </w:r>
      <w:r>
        <w:rPr>
          <w:lang w:val="en-GB"/>
        </w:rPr>
        <w:t xml:space="preserve"> 10 dB, respectively</w:t>
      </w:r>
      <w:r>
        <w:t>.</w:t>
      </w:r>
      <w:r w:rsidRPr="00EA45EB">
        <w:rPr>
          <w:lang w:val="en-GB"/>
        </w:rPr>
        <w:t xml:space="preserve"> </w:t>
      </w:r>
      <w:r w:rsidR="00AC4096">
        <w:rPr>
          <w:lang w:val="en-GB"/>
        </w:rPr>
        <w:t xml:space="preserve">In the calculation of power window size Pw, </w:t>
      </w:r>
      <w:r w:rsidR="004803B5">
        <w:t>w</w:t>
      </w:r>
      <w:r>
        <w:t>e propose to use the same value</w:t>
      </w:r>
      <w:r w:rsidR="009742FC">
        <w:t xml:space="preserve"> </w:t>
      </w:r>
      <w:r w:rsidR="00AC4096">
        <w:t xml:space="preserve">for TE relative power MU </w:t>
      </w:r>
      <w:r w:rsidR="004803B5">
        <w:t xml:space="preserve">according to </w:t>
      </w:r>
      <w:r w:rsidR="00BA675E">
        <w:t xml:space="preserve">the </w:t>
      </w:r>
      <w:r w:rsidR="004803B5">
        <w:t xml:space="preserve">SNR </w:t>
      </w:r>
      <w:r w:rsidR="004A5C62">
        <w:t>range</w:t>
      </w:r>
      <w:r w:rsidR="00BA675E">
        <w:t>.</w:t>
      </w:r>
      <w:r w:rsidR="00340BDA">
        <w:t xml:space="preserve"> The SNR range can be judged by whether the target power is </w:t>
      </w:r>
      <w:r w:rsidR="00425419">
        <w:t>lower</w:t>
      </w:r>
      <w:r w:rsidR="00340BDA">
        <w:t xml:space="preserve"> than </w:t>
      </w:r>
      <w:r w:rsidR="00D50959">
        <w:t>“</w:t>
      </w:r>
      <w:r w:rsidR="00CD62AD" w:rsidRPr="00CD62AD">
        <w:t>test requirement of minimum output power without TT + 4 dB</w:t>
      </w:r>
      <w:r w:rsidR="00D50959">
        <w:t>”</w:t>
      </w:r>
      <w:r w:rsidR="00340BDA">
        <w:t xml:space="preserve"> because </w:t>
      </w:r>
      <w:r w:rsidR="00133B1E">
        <w:t>the requirement</w:t>
      </w:r>
      <w:r w:rsidR="00340BDA">
        <w:t xml:space="preserve"> is defined to achieve SNR </w:t>
      </w:r>
      <w:r w:rsidR="00340BDA" w:rsidRPr="00E2218A">
        <w:rPr>
          <w:lang w:val="en-GB"/>
        </w:rPr>
        <w:t>≥</w:t>
      </w:r>
      <w:r w:rsidR="00340BDA">
        <w:rPr>
          <w:lang w:val="en-GB"/>
        </w:rPr>
        <w:t xml:space="preserve"> 6 dB</w:t>
      </w:r>
      <w:r w:rsidR="00133B1E">
        <w:rPr>
          <w:lang w:val="en-GB"/>
        </w:rPr>
        <w:t>.</w:t>
      </w:r>
      <w:r w:rsidR="00340BDA">
        <w:rPr>
          <w:lang w:val="en-GB"/>
        </w:rPr>
        <w:t xml:space="preserve"> </w:t>
      </w:r>
      <w:r w:rsidR="00CD62AD">
        <w:rPr>
          <w:lang w:val="en-GB"/>
        </w:rPr>
        <w:t xml:space="preserve">For example, for </w:t>
      </w:r>
      <w:r w:rsidR="00D50959">
        <w:rPr>
          <w:lang w:val="en-GB"/>
        </w:rPr>
        <w:t xml:space="preserve">FR2a, </w:t>
      </w:r>
      <w:r w:rsidR="00CD62AD">
        <w:rPr>
          <w:lang w:val="en-GB"/>
        </w:rPr>
        <w:t>PC3, 100 MHz CBW</w:t>
      </w:r>
      <w:r w:rsidR="00133B1E">
        <w:t>,</w:t>
      </w:r>
      <w:r w:rsidR="00133B1E">
        <w:rPr>
          <w:lang w:val="en-GB"/>
        </w:rPr>
        <w:t xml:space="preserve"> the test requirement of minimum output power </w:t>
      </w:r>
      <w:r w:rsidR="00CD62AD">
        <w:rPr>
          <w:lang w:val="en-GB"/>
        </w:rPr>
        <w:t>without TT</w:t>
      </w:r>
      <w:r w:rsidR="00133B1E">
        <w:rPr>
          <w:lang w:val="en-GB"/>
        </w:rPr>
        <w:t xml:space="preserve"> is -10.6 dBm, and the threshold to judge the SNR range is -6.6 dBm.</w:t>
      </w:r>
    </w:p>
    <w:p w14:paraId="3EDC9E66" w14:textId="75DD2DD1" w:rsidR="009742FC" w:rsidRDefault="009742FC" w:rsidP="009742FC">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5" w:name="p13"/>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sidR="004803B5">
        <w:rPr>
          <w:rFonts w:ascii="Times New Roman" w:eastAsiaTheme="minorEastAsia" w:hAnsi="Times New Roman"/>
          <w:b/>
          <w:noProof w:val="0"/>
          <w:sz w:val="20"/>
          <w:lang w:val="en-US" w:eastAsia="ja-JP"/>
        </w:rPr>
        <w:t>1</w:t>
      </w:r>
      <w:r w:rsidR="00637FD7">
        <w:rPr>
          <w:rFonts w:ascii="Times New Roman" w:eastAsiaTheme="minorEastAsia" w:hAnsi="Times New Roman"/>
          <w:b/>
          <w:noProof w:val="0"/>
          <w:sz w:val="20"/>
          <w:lang w:val="en-US" w:eastAsia="ja-JP"/>
        </w:rPr>
        <w:t>3</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Adopt </w:t>
      </w:r>
      <w:r w:rsidR="00B21F5A">
        <w:rPr>
          <w:rFonts w:ascii="Times New Roman" w:eastAsiaTheme="minorEastAsia" w:hAnsi="Times New Roman"/>
          <w:b/>
          <w:noProof w:val="0"/>
          <w:sz w:val="20"/>
          <w:lang w:val="en-US" w:eastAsia="ja-JP"/>
        </w:rPr>
        <w:t xml:space="preserve">+/- </w:t>
      </w:r>
      <w:r w:rsidR="006733A5">
        <w:rPr>
          <w:rFonts w:ascii="Times New Roman" w:eastAsiaTheme="minorEastAsia" w:hAnsi="Times New Roman"/>
          <w:b/>
          <w:noProof w:val="0"/>
          <w:sz w:val="20"/>
          <w:lang w:val="en-US" w:eastAsia="ja-JP"/>
        </w:rPr>
        <w:t xml:space="preserve">1.4 dB </w:t>
      </w:r>
      <w:r>
        <w:rPr>
          <w:rFonts w:ascii="Times New Roman" w:eastAsiaTheme="minorEastAsia" w:hAnsi="Times New Roman"/>
          <w:b/>
          <w:noProof w:val="0"/>
          <w:sz w:val="20"/>
          <w:lang w:val="en-US" w:eastAsia="ja-JP"/>
        </w:rPr>
        <w:t xml:space="preserve">for </w:t>
      </w:r>
      <w:r w:rsidR="006733A5">
        <w:rPr>
          <w:rFonts w:ascii="Times New Roman" w:eastAsiaTheme="minorEastAsia" w:hAnsi="Times New Roman"/>
          <w:b/>
          <w:noProof w:val="0"/>
          <w:sz w:val="20"/>
          <w:lang w:val="en-US" w:eastAsia="ja-JP"/>
        </w:rPr>
        <w:t xml:space="preserve">TE relative power MU in the calculation of FR2 PC3 power window size </w:t>
      </w:r>
      <w:r w:rsidR="00637FD7">
        <w:rPr>
          <w:rFonts w:ascii="Times New Roman" w:eastAsiaTheme="minorEastAsia" w:hAnsi="Times New Roman"/>
          <w:b/>
          <w:noProof w:val="0"/>
          <w:sz w:val="20"/>
          <w:lang w:val="en-US" w:eastAsia="ja-JP"/>
        </w:rPr>
        <w:t>if</w:t>
      </w:r>
      <w:r w:rsidR="006733A5">
        <w:rPr>
          <w:rFonts w:ascii="Times New Roman" w:eastAsiaTheme="minorEastAsia" w:hAnsi="Times New Roman"/>
          <w:b/>
          <w:noProof w:val="0"/>
          <w:sz w:val="20"/>
          <w:lang w:val="en-US" w:eastAsia="ja-JP"/>
        </w:rPr>
        <w:t xml:space="preserve"> </w:t>
      </w:r>
      <w:r w:rsidR="00637FD7">
        <w:rPr>
          <w:rFonts w:ascii="Times New Roman" w:eastAsiaTheme="minorEastAsia" w:hAnsi="Times New Roman"/>
          <w:b/>
          <w:noProof w:val="0"/>
          <w:sz w:val="20"/>
          <w:lang w:val="en-US" w:eastAsia="ja-JP"/>
        </w:rPr>
        <w:t xml:space="preserve">the </w:t>
      </w:r>
      <w:r w:rsidR="006733A5">
        <w:rPr>
          <w:rFonts w:ascii="Times New Roman" w:eastAsiaTheme="minorEastAsia" w:hAnsi="Times New Roman"/>
          <w:b/>
          <w:noProof w:val="0"/>
          <w:sz w:val="20"/>
          <w:lang w:val="en-US" w:eastAsia="ja-JP"/>
        </w:rPr>
        <w:t>target</w:t>
      </w:r>
      <w:r w:rsidR="00637FD7">
        <w:rPr>
          <w:rFonts w:ascii="Times New Roman" w:eastAsiaTheme="minorEastAsia" w:hAnsi="Times New Roman"/>
          <w:b/>
          <w:noProof w:val="0"/>
          <w:sz w:val="20"/>
          <w:lang w:val="en-US" w:eastAsia="ja-JP"/>
        </w:rPr>
        <w:t xml:space="preserve"> power is </w:t>
      </w:r>
      <w:r w:rsidR="00425419">
        <w:rPr>
          <w:rFonts w:ascii="Times New Roman" w:eastAsiaTheme="minorEastAsia" w:hAnsi="Times New Roman"/>
          <w:b/>
          <w:noProof w:val="0"/>
          <w:sz w:val="20"/>
          <w:lang w:val="en-US" w:eastAsia="ja-JP"/>
        </w:rPr>
        <w:t>lower</w:t>
      </w:r>
      <w:r w:rsidR="00637FD7">
        <w:rPr>
          <w:rFonts w:ascii="Times New Roman" w:eastAsiaTheme="minorEastAsia" w:hAnsi="Times New Roman"/>
          <w:b/>
          <w:noProof w:val="0"/>
          <w:sz w:val="20"/>
          <w:lang w:val="en-US" w:eastAsia="ja-JP"/>
        </w:rPr>
        <w:t xml:space="preserve"> than </w:t>
      </w:r>
      <w:r w:rsidR="00D50959">
        <w:rPr>
          <w:rFonts w:ascii="Times New Roman" w:eastAsiaTheme="minorEastAsia" w:hAnsi="Times New Roman"/>
          <w:b/>
          <w:noProof w:val="0"/>
          <w:sz w:val="20"/>
          <w:lang w:val="en-US" w:eastAsia="ja-JP"/>
        </w:rPr>
        <w:t>“</w:t>
      </w:r>
      <w:r w:rsidR="00CD62AD">
        <w:rPr>
          <w:rFonts w:ascii="Times New Roman" w:eastAsiaTheme="minorEastAsia" w:hAnsi="Times New Roman"/>
          <w:b/>
          <w:noProof w:val="0"/>
          <w:sz w:val="20"/>
          <w:lang w:val="en-US" w:eastAsia="ja-JP"/>
        </w:rPr>
        <w:t>test requirement of minimum output power without TT + 4 dB</w:t>
      </w:r>
      <w:r w:rsidR="00D50959">
        <w:rPr>
          <w:rFonts w:ascii="Times New Roman" w:eastAsiaTheme="minorEastAsia" w:hAnsi="Times New Roman"/>
          <w:b/>
          <w:noProof w:val="0"/>
          <w:sz w:val="20"/>
          <w:lang w:val="en-US" w:eastAsia="ja-JP"/>
        </w:rPr>
        <w:t>”</w:t>
      </w:r>
      <w:r w:rsidR="006733A5">
        <w:rPr>
          <w:rFonts w:ascii="Times New Roman" w:eastAsiaTheme="minorEastAsia" w:hAnsi="Times New Roman"/>
          <w:b/>
          <w:noProof w:val="0"/>
          <w:sz w:val="20"/>
          <w:lang w:val="en-US" w:eastAsia="ja-JP"/>
        </w:rPr>
        <w:t>.</w:t>
      </w:r>
      <w:bookmarkEnd w:id="25"/>
    </w:p>
    <w:p w14:paraId="4C8A3623" w14:textId="190B888D" w:rsidR="00637FD7" w:rsidRDefault="00637FD7" w:rsidP="00637FD7">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6" w:name="p14"/>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14</w:t>
      </w:r>
      <w:r w:rsidRPr="009D15E9">
        <w:rPr>
          <w:rFonts w:ascii="Times New Roman" w:eastAsiaTheme="minorEastAsia" w:hAnsi="Times New Roman"/>
          <w:b/>
          <w:noProof w:val="0"/>
          <w:sz w:val="20"/>
          <w:lang w:val="en-US" w:eastAsia="ja-JP"/>
        </w:rPr>
        <w:t xml:space="preserve"> : </w:t>
      </w:r>
      <w:r>
        <w:rPr>
          <w:rFonts w:ascii="Times New Roman" w:eastAsiaTheme="minorEastAsia" w:hAnsi="Times New Roman"/>
          <w:b/>
          <w:noProof w:val="0"/>
          <w:sz w:val="20"/>
          <w:lang w:val="en-US" w:eastAsia="ja-JP"/>
        </w:rPr>
        <w:t xml:space="preserve">Adopt </w:t>
      </w:r>
      <w:r w:rsidR="00B21F5A">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0.8 dB for TE relative power MU in the calculation of FR2 PC3 power window size if the target power is higher than equal to </w:t>
      </w:r>
      <w:r w:rsidR="00D50959">
        <w:rPr>
          <w:rFonts w:ascii="Times New Roman" w:eastAsiaTheme="minorEastAsia" w:hAnsi="Times New Roman"/>
          <w:b/>
          <w:noProof w:val="0"/>
          <w:sz w:val="20"/>
          <w:lang w:val="en-US" w:eastAsia="ja-JP"/>
        </w:rPr>
        <w:t>“</w:t>
      </w:r>
      <w:r w:rsidR="00CD62AD">
        <w:rPr>
          <w:rFonts w:ascii="Times New Roman" w:eastAsiaTheme="minorEastAsia" w:hAnsi="Times New Roman"/>
          <w:b/>
          <w:noProof w:val="0"/>
          <w:sz w:val="20"/>
          <w:lang w:val="en-US" w:eastAsia="ja-JP"/>
        </w:rPr>
        <w:t>test requirement of minimum output power without TT + 4 dB</w:t>
      </w:r>
      <w:r w:rsidR="00D50959">
        <w:rPr>
          <w:rFonts w:ascii="Times New Roman" w:eastAsiaTheme="minorEastAsia" w:hAnsi="Times New Roman"/>
          <w:b/>
          <w:noProof w:val="0"/>
          <w:sz w:val="20"/>
          <w:lang w:val="en-US" w:eastAsia="ja-JP"/>
        </w:rPr>
        <w:t>”</w:t>
      </w:r>
      <w:r>
        <w:rPr>
          <w:rFonts w:ascii="Times New Roman" w:eastAsiaTheme="minorEastAsia" w:hAnsi="Times New Roman"/>
          <w:b/>
          <w:noProof w:val="0"/>
          <w:sz w:val="20"/>
          <w:lang w:val="en-US" w:eastAsia="ja-JP"/>
        </w:rPr>
        <w:t>.</w:t>
      </w:r>
      <w:bookmarkEnd w:id="26"/>
    </w:p>
    <w:p w14:paraId="46C5F764" w14:textId="2BED643C" w:rsidR="00573B54" w:rsidRPr="003D2878" w:rsidRDefault="00573B54" w:rsidP="00573B54">
      <w:pPr>
        <w:pStyle w:val="35"/>
        <w:keepNext w:val="0"/>
        <w:spacing w:before="120" w:after="120"/>
      </w:pPr>
    </w:p>
    <w:p w14:paraId="0C24898E" w14:textId="0C9831B2" w:rsidR="00573B54" w:rsidRDefault="00573B54" w:rsidP="00573B54">
      <w:pPr>
        <w:pStyle w:val="tdoc-header"/>
        <w:overflowPunct w:val="0"/>
        <w:autoSpaceDE w:val="0"/>
        <w:autoSpaceDN w:val="0"/>
        <w:adjustRightInd w:val="0"/>
        <w:spacing w:after="180"/>
        <w:textAlignment w:val="baseline"/>
        <w:outlineLvl w:val="2"/>
        <w:rPr>
          <w:b/>
          <w:noProof w:val="0"/>
        </w:rPr>
      </w:pPr>
      <w:r w:rsidRPr="00A4093A">
        <w:rPr>
          <w:b/>
          <w:noProof w:val="0"/>
        </w:rPr>
        <w:t>2.</w:t>
      </w:r>
      <w:r>
        <w:rPr>
          <w:b/>
          <w:noProof w:val="0"/>
        </w:rPr>
        <w:t xml:space="preserve">3.2. </w:t>
      </w:r>
      <w:r w:rsidR="00C46ACF">
        <w:rPr>
          <w:b/>
          <w:noProof w:val="0"/>
        </w:rPr>
        <w:t>Other power control test cases</w:t>
      </w:r>
    </w:p>
    <w:p w14:paraId="3B7F3EE7" w14:textId="44BF556E" w:rsidR="00486A47" w:rsidRDefault="00BC036E" w:rsidP="00486A47">
      <w:pPr>
        <w:pStyle w:val="35"/>
        <w:keepNext w:val="0"/>
        <w:spacing w:before="120" w:after="120"/>
        <w:rPr>
          <w:lang w:val="en-GB"/>
        </w:rPr>
      </w:pPr>
      <w:r>
        <w:rPr>
          <w:rFonts w:hint="eastAsia"/>
        </w:rPr>
        <w:t>I</w:t>
      </w:r>
      <w:r>
        <w:t>n this section, we propose MU and TT for power control test cases.</w:t>
      </w:r>
      <w:r w:rsidR="00116F85">
        <w:t xml:space="preserve"> </w:t>
      </w:r>
      <w:r w:rsidR="00F367F8">
        <w:t xml:space="preserve">For absolute power tolerance test case, </w:t>
      </w:r>
      <w:r w:rsidR="008240DF">
        <w:t xml:space="preserve">it is appropriate to apply the same </w:t>
      </w:r>
      <w:r w:rsidR="00323854">
        <w:t>MU</w:t>
      </w:r>
      <w:r w:rsidR="002F6336">
        <w:t xml:space="preserve"> and TT</w:t>
      </w:r>
      <w:r w:rsidR="008240DF">
        <w:t xml:space="preserve"> as minimum output power, because the minimum power to measure is the same </w:t>
      </w:r>
      <w:r w:rsidR="00486A47">
        <w:t xml:space="preserve">level </w:t>
      </w:r>
      <w:r w:rsidR="008240DF">
        <w:t>as the test requirement of minimum output power.</w:t>
      </w:r>
    </w:p>
    <w:p w14:paraId="0FECC44B" w14:textId="3D371879" w:rsidR="008C7A8E" w:rsidRDefault="008C7A8E" w:rsidP="008C7A8E">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7" w:name="o7"/>
      <w:r>
        <w:rPr>
          <w:rFonts w:ascii="Times New Roman" w:eastAsiaTheme="minorEastAsia" w:hAnsi="Times New Roman"/>
          <w:b/>
          <w:noProof w:val="0"/>
          <w:sz w:val="20"/>
          <w:lang w:val="en-US" w:eastAsia="ja-JP"/>
        </w:rPr>
        <w:t>Observation 7 : The minimum power to measure in FR2 absolute power tolerance test case is the same level as the test requirement of minimum output power.</w:t>
      </w:r>
      <w:bookmarkEnd w:id="27"/>
    </w:p>
    <w:p w14:paraId="1B9CF24C" w14:textId="362EC6DF" w:rsidR="00486A47" w:rsidRDefault="00486A47" w:rsidP="00486A47">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28" w:name="p15"/>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15</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Apply the same </w:t>
      </w:r>
      <w:r w:rsidR="00323854">
        <w:rPr>
          <w:rFonts w:ascii="Times New Roman" w:eastAsiaTheme="minorEastAsia" w:hAnsi="Times New Roman"/>
          <w:b/>
          <w:noProof w:val="0"/>
          <w:sz w:val="20"/>
          <w:lang w:val="en-US" w:eastAsia="ja-JP"/>
        </w:rPr>
        <w:t>MU</w:t>
      </w:r>
      <w:r w:rsidR="002F6336">
        <w:rPr>
          <w:rFonts w:ascii="Times New Roman" w:eastAsiaTheme="minorEastAsia" w:hAnsi="Times New Roman"/>
          <w:b/>
          <w:noProof w:val="0"/>
          <w:sz w:val="20"/>
          <w:lang w:val="en-US" w:eastAsia="ja-JP"/>
        </w:rPr>
        <w:t xml:space="preserve"> and TT</w:t>
      </w:r>
      <w:r>
        <w:rPr>
          <w:rFonts w:ascii="Times New Roman" w:eastAsiaTheme="minorEastAsia" w:hAnsi="Times New Roman"/>
          <w:b/>
          <w:noProof w:val="0"/>
          <w:sz w:val="20"/>
          <w:lang w:val="en-US" w:eastAsia="ja-JP"/>
        </w:rPr>
        <w:t xml:space="preserve"> as minimum output power for FR2 absolute power tolerance test case.</w:t>
      </w:r>
      <w:bookmarkEnd w:id="28"/>
    </w:p>
    <w:p w14:paraId="5F00B3BE" w14:textId="1034DF1F" w:rsidR="007A3A76" w:rsidRDefault="00596A82" w:rsidP="00573B54">
      <w:pPr>
        <w:pStyle w:val="35"/>
        <w:keepNext w:val="0"/>
        <w:spacing w:before="120" w:after="120"/>
        <w:rPr>
          <w:lang w:val="en-GB"/>
        </w:rPr>
      </w:pPr>
      <w:r>
        <w:t xml:space="preserve">For aggregate power tolerance test case, we can use the same method as Proposal 9-12. TE is assumed to be same RF path, </w:t>
      </w:r>
      <w:r w:rsidR="00116F85">
        <w:t xml:space="preserve">and </w:t>
      </w:r>
      <w:bookmarkStart w:id="29" w:name="_Hlk69911027"/>
      <w:r w:rsidR="00323854">
        <w:t xml:space="preserve">SNR is more than 10 dB in all test points other than Power ID 1, CBW </w:t>
      </w:r>
      <w:r w:rsidR="00323854" w:rsidRPr="00E2218A">
        <w:rPr>
          <w:lang w:val="en-GB"/>
        </w:rPr>
        <w:t>≥</w:t>
      </w:r>
      <w:r w:rsidR="00323854">
        <w:rPr>
          <w:lang w:val="en-GB"/>
        </w:rPr>
        <w:t xml:space="preserve"> </w:t>
      </w:r>
      <w:r w:rsidR="00323854">
        <w:t>200 MHz</w:t>
      </w:r>
      <w:bookmarkEnd w:id="29"/>
      <w:r w:rsidR="00323854">
        <w:t xml:space="preserve">. Therefore, </w:t>
      </w:r>
      <w:r w:rsidR="00785D90">
        <w:t xml:space="preserve">MU becomes </w:t>
      </w:r>
      <w:r w:rsidR="00B21F5A">
        <w:t xml:space="preserve">+/- </w:t>
      </w:r>
      <w:r w:rsidR="00785D90">
        <w:t xml:space="preserve">1.4 dB from Proposal 9-11 for Power ID 1, CBW </w:t>
      </w:r>
      <w:r w:rsidR="00785D90" w:rsidRPr="00E2218A">
        <w:rPr>
          <w:lang w:val="en-GB"/>
        </w:rPr>
        <w:t>≥</w:t>
      </w:r>
      <w:r w:rsidR="00785D90">
        <w:rPr>
          <w:lang w:val="en-GB"/>
        </w:rPr>
        <w:t xml:space="preserve"> 200 MHz, and MU becomes </w:t>
      </w:r>
      <w:r w:rsidR="00B21F5A">
        <w:rPr>
          <w:lang w:val="en-GB"/>
        </w:rPr>
        <w:t xml:space="preserve">+/- </w:t>
      </w:r>
      <w:r w:rsidR="00785D90">
        <w:rPr>
          <w:lang w:val="en-GB"/>
        </w:rPr>
        <w:t>0.8 dB from Proposal 9-10, 12 for other test points.</w:t>
      </w:r>
    </w:p>
    <w:p w14:paraId="6E001693" w14:textId="305C5A72" w:rsidR="00596A82" w:rsidRDefault="008C7A8E" w:rsidP="00596A82">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0" w:name="o8"/>
      <w:r>
        <w:rPr>
          <w:rFonts w:ascii="Times New Roman" w:eastAsiaTheme="minorEastAsia" w:hAnsi="Times New Roman"/>
          <w:b/>
          <w:noProof w:val="0"/>
          <w:sz w:val="20"/>
          <w:lang w:val="en-US" w:eastAsia="ja-JP"/>
        </w:rPr>
        <w:t xml:space="preserve">Observation 8 : </w:t>
      </w:r>
      <w:r w:rsidR="00596A82">
        <w:rPr>
          <w:rFonts w:ascii="Times New Roman" w:eastAsiaTheme="minorEastAsia" w:hAnsi="Times New Roman"/>
          <w:b/>
          <w:noProof w:val="0"/>
          <w:sz w:val="20"/>
          <w:lang w:val="en-US" w:eastAsia="ja-JP"/>
        </w:rPr>
        <w:t>For</w:t>
      </w:r>
      <w:r>
        <w:rPr>
          <w:rFonts w:ascii="Times New Roman" w:eastAsiaTheme="minorEastAsia" w:hAnsi="Times New Roman"/>
          <w:b/>
          <w:noProof w:val="0"/>
          <w:sz w:val="20"/>
          <w:lang w:val="en-US" w:eastAsia="ja-JP"/>
        </w:rPr>
        <w:t xml:space="preserve"> FR2 </w:t>
      </w:r>
      <w:r w:rsidR="00596A82">
        <w:rPr>
          <w:rFonts w:ascii="Times New Roman" w:eastAsiaTheme="minorEastAsia" w:hAnsi="Times New Roman"/>
          <w:b/>
          <w:noProof w:val="0"/>
          <w:sz w:val="20"/>
          <w:lang w:val="en-US" w:eastAsia="ja-JP"/>
        </w:rPr>
        <w:t>aggregate</w:t>
      </w:r>
      <w:r>
        <w:rPr>
          <w:rFonts w:ascii="Times New Roman" w:eastAsiaTheme="minorEastAsia" w:hAnsi="Times New Roman"/>
          <w:b/>
          <w:noProof w:val="0"/>
          <w:sz w:val="20"/>
          <w:lang w:val="en-US" w:eastAsia="ja-JP"/>
        </w:rPr>
        <w:t xml:space="preserve"> power tolerance test case</w:t>
      </w:r>
      <w:r w:rsidR="00596A82">
        <w:rPr>
          <w:rFonts w:ascii="Times New Roman" w:eastAsiaTheme="minorEastAsia" w:hAnsi="Times New Roman"/>
          <w:b/>
          <w:noProof w:val="0"/>
          <w:sz w:val="20"/>
          <w:lang w:val="en-US" w:eastAsia="ja-JP"/>
        </w:rPr>
        <w:t xml:space="preserve">, </w:t>
      </w:r>
      <w:r w:rsidR="003C6A4B" w:rsidRPr="003C6A4B">
        <w:rPr>
          <w:rFonts w:ascii="Times New Roman" w:eastAsiaTheme="minorEastAsia" w:hAnsi="Times New Roman"/>
          <w:b/>
          <w:noProof w:val="0"/>
          <w:sz w:val="20"/>
          <w:lang w:val="en-US" w:eastAsia="ja-JP"/>
        </w:rPr>
        <w:t>SNR is more than 10 dB in all test points other than Power ID 1, CBW ≥ 200 MHz</w:t>
      </w:r>
      <w:r w:rsidR="00596A82">
        <w:rPr>
          <w:rFonts w:ascii="Times New Roman" w:eastAsiaTheme="minorEastAsia" w:hAnsi="Times New Roman"/>
          <w:b/>
          <w:noProof w:val="0"/>
          <w:sz w:val="20"/>
          <w:lang w:val="en-US" w:eastAsia="ja-JP"/>
        </w:rPr>
        <w:t>.</w:t>
      </w:r>
      <w:bookmarkEnd w:id="30"/>
    </w:p>
    <w:p w14:paraId="5D25A135" w14:textId="2AC7B247" w:rsidR="00785D90" w:rsidRDefault="00785D90" w:rsidP="008C7A8E">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1" w:name="p16"/>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16</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For FR2 aggregate power tolerance test case, adopt </w:t>
      </w:r>
      <w:r w:rsidR="00B21F5A">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1.4 dB for MU in </w:t>
      </w:r>
      <w:bookmarkStart w:id="32" w:name="_Hlk69913766"/>
      <w:r>
        <w:rPr>
          <w:rFonts w:ascii="Times New Roman" w:eastAsiaTheme="minorEastAsia" w:hAnsi="Times New Roman"/>
          <w:b/>
          <w:noProof w:val="0"/>
          <w:sz w:val="20"/>
          <w:lang w:val="en-US" w:eastAsia="ja-JP"/>
        </w:rPr>
        <w:t xml:space="preserve">Power ID 1, CBW </w:t>
      </w:r>
      <w:r w:rsidR="00B21F5A" w:rsidRPr="003C6A4B">
        <w:rPr>
          <w:rFonts w:ascii="Times New Roman" w:eastAsiaTheme="minorEastAsia" w:hAnsi="Times New Roman"/>
          <w:b/>
          <w:noProof w:val="0"/>
          <w:sz w:val="20"/>
          <w:lang w:val="en-US" w:eastAsia="ja-JP"/>
        </w:rPr>
        <w:t>≥</w:t>
      </w:r>
      <w:r>
        <w:rPr>
          <w:rFonts w:ascii="Times New Roman" w:eastAsiaTheme="minorEastAsia" w:hAnsi="Times New Roman"/>
          <w:b/>
          <w:noProof w:val="0"/>
          <w:sz w:val="20"/>
          <w:lang w:val="en-US" w:eastAsia="ja-JP"/>
        </w:rPr>
        <w:t xml:space="preserve"> 200 MHz</w:t>
      </w:r>
      <w:bookmarkEnd w:id="32"/>
      <w:r w:rsidR="008C7A8E">
        <w:rPr>
          <w:rFonts w:ascii="Times New Roman" w:eastAsiaTheme="minorEastAsia" w:hAnsi="Times New Roman"/>
          <w:b/>
          <w:noProof w:val="0"/>
          <w:sz w:val="20"/>
          <w:lang w:val="en-US" w:eastAsia="ja-JP"/>
        </w:rPr>
        <w:t xml:space="preserve">, and adopt </w:t>
      </w:r>
      <w:r w:rsidR="00B21F5A">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0.8 dB </w:t>
      </w:r>
      <w:r w:rsidR="00596A82">
        <w:rPr>
          <w:rFonts w:ascii="Times New Roman" w:eastAsiaTheme="minorEastAsia" w:hAnsi="Times New Roman"/>
          <w:b/>
          <w:noProof w:val="0"/>
          <w:sz w:val="20"/>
          <w:lang w:val="en-US" w:eastAsia="ja-JP"/>
        </w:rPr>
        <w:t>in</w:t>
      </w:r>
      <w:r>
        <w:rPr>
          <w:rFonts w:ascii="Times New Roman" w:eastAsiaTheme="minorEastAsia" w:hAnsi="Times New Roman"/>
          <w:b/>
          <w:noProof w:val="0"/>
          <w:sz w:val="20"/>
          <w:lang w:val="en-US" w:eastAsia="ja-JP"/>
        </w:rPr>
        <w:t xml:space="preserve"> </w:t>
      </w:r>
      <w:r w:rsidR="008C7A8E">
        <w:rPr>
          <w:rFonts w:ascii="Times New Roman" w:eastAsiaTheme="minorEastAsia" w:hAnsi="Times New Roman"/>
          <w:b/>
          <w:noProof w:val="0"/>
          <w:sz w:val="20"/>
          <w:lang w:val="en-US" w:eastAsia="ja-JP"/>
        </w:rPr>
        <w:t xml:space="preserve">other </w:t>
      </w:r>
      <w:r>
        <w:rPr>
          <w:rFonts w:ascii="Times New Roman" w:eastAsiaTheme="minorEastAsia" w:hAnsi="Times New Roman"/>
          <w:b/>
          <w:noProof w:val="0"/>
          <w:sz w:val="20"/>
          <w:lang w:val="en-US" w:eastAsia="ja-JP"/>
        </w:rPr>
        <w:t>test points.</w:t>
      </w:r>
      <w:bookmarkEnd w:id="31"/>
    </w:p>
    <w:p w14:paraId="5831DD6E" w14:textId="2FA5D4E8" w:rsidR="00785D90" w:rsidRDefault="00675FD1" w:rsidP="00573B54">
      <w:pPr>
        <w:pStyle w:val="35"/>
        <w:keepNext w:val="0"/>
        <w:spacing w:before="120" w:after="120"/>
      </w:pPr>
      <w:r>
        <w:rPr>
          <w:rFonts w:hint="eastAsia"/>
        </w:rPr>
        <w:t>I</w:t>
      </w:r>
      <w:r>
        <w:t xml:space="preserve">n addition, the power window size for aggregate power tolerance test case is calculated as: </w:t>
      </w:r>
    </w:p>
    <w:p w14:paraId="07E587C0" w14:textId="5D1F88E0" w:rsidR="00675FD1" w:rsidRDefault="00675FD1" w:rsidP="000B1047">
      <w:pPr>
        <w:pStyle w:val="35"/>
        <w:keepNext w:val="0"/>
        <w:spacing w:before="120" w:after="120"/>
        <w:ind w:leftChars="200" w:left="400"/>
      </w:pPr>
      <w:r>
        <w:t>Power window size [dB] = (UE power step size) + (UE power step tolerance) + (Test system relative power measurement uncertainty),</w:t>
      </w:r>
    </w:p>
    <w:p w14:paraId="19B75499" w14:textId="52B64CF1" w:rsidR="00675FD1" w:rsidRDefault="00675FD1" w:rsidP="00573B54">
      <w:pPr>
        <w:pStyle w:val="35"/>
        <w:keepNext w:val="0"/>
        <w:spacing w:before="120" w:after="120"/>
      </w:pPr>
      <w:r>
        <w:rPr>
          <w:rFonts w:hint="eastAsia"/>
        </w:rPr>
        <w:t>w</w:t>
      </w:r>
      <w:r>
        <w:t>here,</w:t>
      </w:r>
    </w:p>
    <w:p w14:paraId="36B28C59" w14:textId="65EC5E10" w:rsidR="00675FD1" w:rsidRDefault="00675FD1" w:rsidP="00675FD1">
      <w:pPr>
        <w:pStyle w:val="35"/>
        <w:keepNext w:val="0"/>
        <w:spacing w:before="120" w:after="120"/>
        <w:ind w:leftChars="200" w:left="400"/>
      </w:pPr>
      <w:r>
        <w:rPr>
          <w:rFonts w:hint="eastAsia"/>
        </w:rPr>
        <w:t>t</w:t>
      </w:r>
      <w:r>
        <w:t xml:space="preserve">he UE power step size is </w:t>
      </w:r>
      <w:r w:rsidR="00BF4EE4">
        <w:t>1</w:t>
      </w:r>
      <w:r>
        <w:t xml:space="preserve"> dB</w:t>
      </w:r>
      <w:r w:rsidR="00BF4EE4">
        <w:t xml:space="preserve"> as shown in the test procedure for aggregate power tolerance in TS 38.521-2,</w:t>
      </w:r>
    </w:p>
    <w:p w14:paraId="2638719F" w14:textId="34787CF9" w:rsidR="00BF4EE4" w:rsidRDefault="00BF4EE4" w:rsidP="00675FD1">
      <w:pPr>
        <w:pStyle w:val="35"/>
        <w:keepNext w:val="0"/>
        <w:spacing w:before="120" w:after="120"/>
        <w:ind w:leftChars="200" w:left="400"/>
        <w:rPr>
          <w:shd w:val="pct15" w:color="auto" w:fill="FFFFFF"/>
        </w:rPr>
      </w:pPr>
      <w:r w:rsidRPr="000B1047">
        <w:rPr>
          <w:shd w:val="pct15" w:color="auto" w:fill="FFFFFF"/>
        </w:rPr>
        <w:t xml:space="preserve">1.3. The SS transmits PDSCH via PDCCH DCI format 0_1 for C_RNTI to transmit the DL RMC according to Table 6.3.4.4.4.1-1. The SS sends downlink MAC padding bits on the DL RMC. The transmission of PDSCH will make the UE send uplink ACK/NACK using PUCCH.  </w:t>
      </w:r>
      <w:r w:rsidRPr="000B1047">
        <w:rPr>
          <w:u w:val="single"/>
          <w:shd w:val="pct15" w:color="auto" w:fill="FFFFFF"/>
        </w:rPr>
        <w:t>Send uplink power control commands for PUCCH to the UE using 1dB power step size</w:t>
      </w:r>
      <w:r w:rsidRPr="000B1047">
        <w:rPr>
          <w:shd w:val="pct15" w:color="auto" w:fill="FFFFFF"/>
        </w:rPr>
        <w:t xml:space="preserve"> to ensure that the UE output power measured by the test system is within PW of the target power level specified in Table 6.3.4.4.4.2-1 according to the power class with power ID = 1. PW is the power window according to Table 6.3.4.4.4.2-2 for the carrier frequency f and the channel bandwidth BW.</w:t>
      </w:r>
    </w:p>
    <w:p w14:paraId="0D5F394C" w14:textId="44788FEE" w:rsidR="00BF4EE4" w:rsidRPr="000B1047" w:rsidRDefault="00BF4EE4" w:rsidP="00675FD1">
      <w:pPr>
        <w:pStyle w:val="35"/>
        <w:keepNext w:val="0"/>
        <w:spacing w:before="120" w:after="120"/>
        <w:ind w:leftChars="200" w:left="400"/>
        <w:rPr>
          <w:shd w:val="pct15" w:color="auto" w:fill="FFFFFF"/>
        </w:rPr>
      </w:pPr>
      <w:r w:rsidRPr="00BF4EE4">
        <w:rPr>
          <w:shd w:val="pct15" w:color="auto" w:fill="FFFFFF"/>
        </w:rPr>
        <w:lastRenderedPageBreak/>
        <w:t xml:space="preserve">2.3. The SS sends uplink scheduling information via PDCCH DCI format 0_1 for C_RNTI to schedule the PUSCH. Since the UE has no payload and no loopback data to send the UE sends uplink MAC padding bits on the UL RMC.  </w:t>
      </w:r>
      <w:r w:rsidRPr="000B1047">
        <w:rPr>
          <w:u w:val="single"/>
          <w:shd w:val="pct15" w:color="auto" w:fill="FFFFFF"/>
        </w:rPr>
        <w:t>Send uplink power control commands for PUSCH to the UE using 1dB power step size</w:t>
      </w:r>
      <w:r w:rsidRPr="00BF4EE4">
        <w:rPr>
          <w:shd w:val="pct15" w:color="auto" w:fill="FFFFFF"/>
        </w:rPr>
        <w:t xml:space="preserve"> to ensure that the UE output power measured by the test system is within PW of the target power level specified in Table 6.3.4.4.4.2-1 according to the power class with power ID = 1. PW is the power window according to Table 6.3.4.4.4.2-2 for the carrier frequency f and the channel bandwidth BW.</w:t>
      </w:r>
    </w:p>
    <w:p w14:paraId="6967278E" w14:textId="59F110EA" w:rsidR="00675FD1" w:rsidRDefault="00675FD1" w:rsidP="00675FD1">
      <w:pPr>
        <w:pStyle w:val="35"/>
        <w:keepNext w:val="0"/>
        <w:spacing w:before="120" w:after="120"/>
        <w:ind w:leftChars="200" w:left="400"/>
      </w:pPr>
      <w:r>
        <w:t xml:space="preserve">the UE power step tolerance is specified in clause 6.3.4.3 in TS 38.101-2 and is </w:t>
      </w:r>
      <w:r w:rsidR="00B21F5A">
        <w:t>+/- 5.0</w:t>
      </w:r>
      <w:r>
        <w:t xml:space="preserve"> dB for </w:t>
      </w:r>
      <w:r w:rsidR="00B21F5A">
        <w:t>Power ID 1</w:t>
      </w:r>
      <w:r>
        <w:t>,</w:t>
      </w:r>
      <w:r w:rsidR="00B21F5A">
        <w:t xml:space="preserve"> +/- 3.0 dB for PUCCH Power ID 2, +/- 1.0 dB for PUSCH Power ID 2,</w:t>
      </w:r>
    </w:p>
    <w:p w14:paraId="34337639" w14:textId="77777777" w:rsidR="00BF4EE4" w:rsidRPr="000B1047" w:rsidRDefault="00BF4EE4" w:rsidP="00BF4EE4">
      <w:pPr>
        <w:keepNext/>
        <w:keepLines/>
        <w:spacing w:beforeLines="0" w:before="60" w:afterLines="0" w:after="180"/>
        <w:jc w:val="center"/>
        <w:rPr>
          <w:rFonts w:ascii="Arial" w:eastAsia="ＭＳ 明朝" w:hAnsi="Arial"/>
          <w:b/>
          <w:shd w:val="pct15" w:color="auto" w:fill="FFFFFF"/>
          <w:lang w:val="en-GB" w:eastAsia="en-US"/>
        </w:rPr>
      </w:pPr>
      <w:r w:rsidRPr="000B1047">
        <w:rPr>
          <w:rFonts w:ascii="Arial" w:eastAsia="ＭＳ 明朝" w:hAnsi="Arial"/>
          <w:b/>
          <w:shd w:val="pct15" w:color="auto" w:fill="FFFFFF"/>
          <w:lang w:val="en-GB" w:eastAsia="en-US"/>
        </w:rPr>
        <w:t>Table 6.3.4.3.3-1: Relative power tolerance, P</w:t>
      </w:r>
      <w:r w:rsidRPr="000B1047">
        <w:rPr>
          <w:rFonts w:ascii="Arial" w:eastAsia="ＭＳ 明朝" w:hAnsi="Arial"/>
          <w:b/>
          <w:shd w:val="pct15" w:color="auto" w:fill="FFFFFF"/>
          <w:vertAlign w:val="subscript"/>
          <w:lang w:val="en-GB" w:eastAsia="en-US"/>
        </w:rPr>
        <w:t>int</w:t>
      </w:r>
      <w:r w:rsidRPr="000B1047">
        <w:rPr>
          <w:rFonts w:ascii="Arial" w:eastAsia="ＭＳ 明朝" w:hAnsi="Arial"/>
          <w:b/>
          <w:shd w:val="pct15" w:color="auto" w:fill="FFFFFF"/>
          <w:lang w:val="en-GB" w:eastAsia="en-US"/>
        </w:rPr>
        <w:t xml:space="preserve"> ≥ P ≥ P</w:t>
      </w:r>
      <w:r w:rsidRPr="000B1047">
        <w:rPr>
          <w:rFonts w:ascii="Arial" w:eastAsia="ＭＳ 明朝" w:hAnsi="Arial"/>
          <w:b/>
          <w:shd w:val="pct15" w:color="auto" w:fill="FFFFFF"/>
          <w:vertAlign w:val="subscript"/>
          <w:lang w:val="en-GB" w:eastAsia="en-US"/>
        </w:rPr>
        <w:t>min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F4EE4" w:rsidRPr="00BF4EE4" w14:paraId="14F1B12F"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354B2E2B"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Power step </w:t>
            </w:r>
            <w:r w:rsidRPr="000B1047">
              <w:rPr>
                <w:rFonts w:ascii="Arial" w:eastAsia="ＭＳ 明朝" w:hAnsi="Arial" w:cs="Arial"/>
                <w:b/>
                <w:sz w:val="18"/>
                <w:shd w:val="pct15" w:color="auto" w:fill="FFFFFF"/>
                <w:lang w:val="en-GB" w:eastAsia="en-US"/>
              </w:rPr>
              <w:t>∆</w:t>
            </w:r>
            <w:r w:rsidRPr="000B1047">
              <w:rPr>
                <w:rFonts w:ascii="Arial" w:eastAsia="ＭＳ 明朝" w:hAnsi="Arial"/>
                <w:b/>
                <w:sz w:val="18"/>
                <w:shd w:val="pct15" w:color="auto" w:fill="FFFFFF"/>
                <w:lang w:val="en-GB" w:eastAsia="en-US"/>
              </w:rPr>
              <w:t>P (Up or down)</w:t>
            </w:r>
          </w:p>
          <w:p w14:paraId="2036E9B6"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75B0A688"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All combinations of PUSCH and PUCCH, PUSCH/PUCCH and SRS transitions between sub-frames, PRACH (dB)</w:t>
            </w:r>
          </w:p>
        </w:tc>
      </w:tr>
      <w:tr w:rsidR="00BF4EE4" w:rsidRPr="00BF4EE4" w14:paraId="62EE1DE7"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72722A1"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ΔP &lt; 2</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3684A10"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±5.0</w:t>
            </w:r>
          </w:p>
        </w:tc>
      </w:tr>
      <w:tr w:rsidR="00BF4EE4" w:rsidRPr="00BF4EE4" w14:paraId="3ADBB1B9"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63FE1BC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2 ≤ ΔP &lt; 3</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67D9577"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±6.0</w:t>
            </w:r>
          </w:p>
        </w:tc>
      </w:tr>
      <w:tr w:rsidR="00BF4EE4" w:rsidRPr="00BF4EE4" w14:paraId="562179D5"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193DE897"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3 ≤ ΔP &lt; 4</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710AF49"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±7.0</w:t>
            </w:r>
          </w:p>
        </w:tc>
      </w:tr>
      <w:tr w:rsidR="00BF4EE4" w:rsidRPr="00BF4EE4" w14:paraId="2C256557"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5D4BB306"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4 ≤ ΔP &lt; 10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1FD46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±8.0</w:t>
            </w:r>
          </w:p>
        </w:tc>
      </w:tr>
      <w:tr w:rsidR="00BF4EE4" w:rsidRPr="00BF4EE4" w14:paraId="7CEF63D4"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31AD8B3B"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10 ≤ ΔP &lt; 15</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9C31AF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±10.0</w:t>
            </w:r>
          </w:p>
        </w:tc>
      </w:tr>
      <w:tr w:rsidR="00BF4EE4" w:rsidRPr="00BF4EE4" w14:paraId="626ED4EC"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shd w:val="clear" w:color="auto" w:fill="auto"/>
            <w:vAlign w:val="center"/>
          </w:tcPr>
          <w:p w14:paraId="06D5A8E4"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15 ≤ ΔP</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DBCE375"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±11.0</w:t>
            </w:r>
          </w:p>
        </w:tc>
      </w:tr>
      <w:tr w:rsidR="00BF4EE4" w:rsidRPr="00BF4EE4" w:rsidDel="004204A9" w14:paraId="6BC0C36B" w14:textId="77777777" w:rsidTr="002F6336">
        <w:trPr>
          <w:jc w:val="center"/>
        </w:trPr>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B3E45" w14:textId="77777777" w:rsidR="00BF4EE4" w:rsidRPr="000B1047" w:rsidDel="004204A9" w:rsidRDefault="00BF4EE4" w:rsidP="00BF4EE4">
            <w:pPr>
              <w:keepNext/>
              <w:keepLines/>
              <w:spacing w:beforeLines="0" w:before="0" w:afterLines="0" w:after="0"/>
              <w:ind w:left="785" w:hanging="785"/>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NOTE:</w:t>
            </w:r>
            <w:r w:rsidRPr="000B1047">
              <w:rPr>
                <w:rFonts w:ascii="Arial" w:eastAsia="ＭＳ 明朝" w:hAnsi="Arial"/>
                <w:sz w:val="18"/>
                <w:shd w:val="pct15" w:color="auto" w:fill="FFFFFF"/>
                <w:lang w:val="en-GB" w:eastAsia="en-US"/>
              </w:rPr>
              <w:tab/>
              <w:t xml:space="preserve">The requirements apply with </w:t>
            </w:r>
            <w:r w:rsidRPr="000B1047">
              <w:rPr>
                <w:rFonts w:ascii="Arial" w:eastAsia="ＭＳ 明朝" w:hAnsi="Arial"/>
                <w:i/>
                <w:sz w:val="18"/>
                <w:shd w:val="pct15" w:color="auto" w:fill="FFFFFF"/>
                <w:lang w:val="en-GB" w:eastAsia="en-US"/>
              </w:rPr>
              <w:t xml:space="preserve">ue-BeamLockFunction </w:t>
            </w:r>
            <w:r w:rsidRPr="000B1047">
              <w:rPr>
                <w:rFonts w:ascii="Arial" w:eastAsia="ＭＳ 明朝" w:hAnsi="Arial"/>
                <w:sz w:val="18"/>
                <w:shd w:val="pct15" w:color="auto" w:fill="FFFFFF"/>
                <w:lang w:val="en-GB" w:eastAsia="en-US"/>
              </w:rPr>
              <w:t>enabled.</w:t>
            </w:r>
          </w:p>
        </w:tc>
      </w:tr>
    </w:tbl>
    <w:p w14:paraId="263484D9" w14:textId="77777777" w:rsidR="00BF4EE4" w:rsidRPr="000B1047" w:rsidRDefault="00BF4EE4" w:rsidP="00BF4EE4">
      <w:pPr>
        <w:keepNext/>
        <w:keepLines/>
        <w:spacing w:beforeLines="0" w:before="60" w:afterLines="0" w:after="180"/>
        <w:jc w:val="center"/>
        <w:rPr>
          <w:rFonts w:ascii="Arial" w:eastAsia="ＭＳ 明朝" w:hAnsi="Arial"/>
          <w:b/>
          <w:shd w:val="pct15" w:color="auto" w:fill="FFFFFF"/>
          <w:lang w:val="en-GB" w:eastAsia="en-US"/>
        </w:rPr>
      </w:pPr>
      <w:r w:rsidRPr="000B1047">
        <w:rPr>
          <w:rFonts w:ascii="Arial" w:eastAsia="ＭＳ 明朝" w:hAnsi="Arial"/>
          <w:b/>
          <w:shd w:val="pct15" w:color="auto" w:fill="FFFFFF"/>
          <w:lang w:val="en-GB" w:eastAsia="en-US"/>
        </w:rPr>
        <w:t>Table 6.3.4.3.3-2: Relative power tolerance, P</w:t>
      </w:r>
      <w:r w:rsidRPr="000B1047">
        <w:rPr>
          <w:rFonts w:ascii="Arial" w:eastAsia="ＭＳ 明朝" w:hAnsi="Arial"/>
          <w:b/>
          <w:shd w:val="pct15" w:color="auto" w:fill="FFFFFF"/>
          <w:vertAlign w:val="subscript"/>
          <w:lang w:val="en-GB" w:eastAsia="en-US"/>
        </w:rPr>
        <w:t>UMAX</w:t>
      </w:r>
      <w:r w:rsidRPr="000B1047">
        <w:rPr>
          <w:rFonts w:ascii="Arial" w:eastAsia="ＭＳ 明朝" w:hAnsi="Arial"/>
          <w:b/>
          <w:shd w:val="pct15" w:color="auto" w:fill="FFFFFF"/>
          <w:lang w:val="en-GB" w:eastAsia="en-US"/>
        </w:rPr>
        <w:t xml:space="preserve"> ≥ P &gt; P</w:t>
      </w:r>
      <w:r w:rsidRPr="000B1047">
        <w:rPr>
          <w:rFonts w:ascii="Arial" w:eastAsia="ＭＳ 明朝" w:hAnsi="Arial"/>
          <w:b/>
          <w:shd w:val="pct15" w:color="auto" w:fill="FFFFFF"/>
          <w:vertAlign w:val="subscript"/>
          <w:lang w:val="en-GB" w:eastAsia="en-US"/>
        </w:rPr>
        <w:t>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BF4EE4" w:rsidRPr="00BF4EE4" w14:paraId="7DF39636"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47D93FDD"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Power step </w:t>
            </w:r>
            <w:r w:rsidRPr="000B1047">
              <w:rPr>
                <w:rFonts w:ascii="Arial" w:eastAsia="ＭＳ 明朝" w:hAnsi="Arial" w:cs="Arial"/>
                <w:b/>
                <w:sz w:val="18"/>
                <w:shd w:val="pct15" w:color="auto" w:fill="FFFFFF"/>
                <w:lang w:val="en-GB" w:eastAsia="en-US"/>
              </w:rPr>
              <w:t>∆</w:t>
            </w:r>
            <w:r w:rsidRPr="000B1047">
              <w:rPr>
                <w:rFonts w:ascii="Arial" w:eastAsia="ＭＳ 明朝" w:hAnsi="Arial"/>
                <w:b/>
                <w:sz w:val="18"/>
                <w:shd w:val="pct15" w:color="auto" w:fill="FFFFFF"/>
                <w:lang w:val="en-GB" w:eastAsia="en-US"/>
              </w:rPr>
              <w:t>P (Up or down)</w:t>
            </w:r>
          </w:p>
          <w:p w14:paraId="7473E29D"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 xml:space="preserve"> (dB)</w:t>
            </w:r>
          </w:p>
        </w:tc>
        <w:tc>
          <w:tcPr>
            <w:tcW w:w="2977" w:type="dxa"/>
            <w:tcBorders>
              <w:top w:val="single" w:sz="4" w:space="0" w:color="auto"/>
              <w:left w:val="single" w:sz="4" w:space="0" w:color="auto"/>
              <w:bottom w:val="single" w:sz="4" w:space="0" w:color="auto"/>
              <w:right w:val="single" w:sz="4" w:space="0" w:color="auto"/>
            </w:tcBorders>
            <w:vAlign w:val="center"/>
          </w:tcPr>
          <w:p w14:paraId="1CC99F5E" w14:textId="77777777" w:rsidR="00BF4EE4" w:rsidRPr="000B1047" w:rsidRDefault="00BF4EE4" w:rsidP="00BF4EE4">
            <w:pPr>
              <w:keepNext/>
              <w:keepLines/>
              <w:spacing w:beforeLines="0" w:before="0" w:afterLines="0" w:after="0"/>
              <w:jc w:val="center"/>
              <w:rPr>
                <w:rFonts w:ascii="Arial" w:eastAsia="ＭＳ 明朝" w:hAnsi="Arial"/>
                <w:b/>
                <w:sz w:val="18"/>
                <w:shd w:val="pct15" w:color="auto" w:fill="FFFFFF"/>
                <w:lang w:val="en-GB" w:eastAsia="en-US"/>
              </w:rPr>
            </w:pPr>
            <w:r w:rsidRPr="000B1047">
              <w:rPr>
                <w:rFonts w:ascii="Arial" w:eastAsia="ＭＳ 明朝" w:hAnsi="Arial"/>
                <w:b/>
                <w:sz w:val="18"/>
                <w:shd w:val="pct15" w:color="auto" w:fill="FFFFFF"/>
                <w:lang w:val="en-GB" w:eastAsia="en-US"/>
              </w:rPr>
              <w:t>All combinations of PUSCH and PUCCH, PUSCH/PUCCH and SRS transitions between sub-frames, PRACH (dB)</w:t>
            </w:r>
          </w:p>
        </w:tc>
      </w:tr>
      <w:tr w:rsidR="00BF4EE4" w:rsidRPr="00BF4EE4" w14:paraId="1FD9D46C"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4D6973F"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ΔP &lt; 2</w:t>
            </w:r>
          </w:p>
        </w:tc>
        <w:tc>
          <w:tcPr>
            <w:tcW w:w="2977" w:type="dxa"/>
            <w:tcBorders>
              <w:top w:val="single" w:sz="4" w:space="0" w:color="auto"/>
              <w:left w:val="single" w:sz="4" w:space="0" w:color="auto"/>
              <w:bottom w:val="single" w:sz="4" w:space="0" w:color="auto"/>
              <w:right w:val="single" w:sz="4" w:space="0" w:color="auto"/>
            </w:tcBorders>
            <w:vAlign w:val="center"/>
          </w:tcPr>
          <w:p w14:paraId="377508A8"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±3.0</w:t>
            </w:r>
          </w:p>
        </w:tc>
      </w:tr>
      <w:tr w:rsidR="00BF4EE4" w:rsidRPr="00BF4EE4" w14:paraId="019F8663"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2B70057"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2 ≤ ΔP &lt; 3</w:t>
            </w:r>
          </w:p>
        </w:tc>
        <w:tc>
          <w:tcPr>
            <w:tcW w:w="2977" w:type="dxa"/>
            <w:tcBorders>
              <w:top w:val="single" w:sz="4" w:space="0" w:color="auto"/>
              <w:left w:val="single" w:sz="4" w:space="0" w:color="auto"/>
              <w:bottom w:val="single" w:sz="4" w:space="0" w:color="auto"/>
              <w:right w:val="single" w:sz="4" w:space="0" w:color="auto"/>
            </w:tcBorders>
            <w:vAlign w:val="center"/>
          </w:tcPr>
          <w:p w14:paraId="4194B98F"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±4.0</w:t>
            </w:r>
          </w:p>
        </w:tc>
      </w:tr>
      <w:tr w:rsidR="00BF4EE4" w:rsidRPr="00BF4EE4" w14:paraId="2EDF9D66"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FF32981"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3 ≤ ΔP &lt; 4</w:t>
            </w:r>
          </w:p>
        </w:tc>
        <w:tc>
          <w:tcPr>
            <w:tcW w:w="2977" w:type="dxa"/>
            <w:tcBorders>
              <w:top w:val="single" w:sz="4" w:space="0" w:color="auto"/>
              <w:left w:val="single" w:sz="4" w:space="0" w:color="auto"/>
              <w:bottom w:val="single" w:sz="4" w:space="0" w:color="auto"/>
              <w:right w:val="single" w:sz="4" w:space="0" w:color="auto"/>
            </w:tcBorders>
            <w:vAlign w:val="center"/>
          </w:tcPr>
          <w:p w14:paraId="0E8C13C8"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±5.0</w:t>
            </w:r>
          </w:p>
        </w:tc>
      </w:tr>
      <w:tr w:rsidR="00BF4EE4" w:rsidRPr="00BF4EE4" w14:paraId="0C5A970C"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3A61F4E"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4 ≤ ΔP &lt; 10</w:t>
            </w:r>
          </w:p>
        </w:tc>
        <w:tc>
          <w:tcPr>
            <w:tcW w:w="2977" w:type="dxa"/>
            <w:tcBorders>
              <w:top w:val="single" w:sz="4" w:space="0" w:color="auto"/>
              <w:left w:val="single" w:sz="4" w:space="0" w:color="auto"/>
              <w:bottom w:val="single" w:sz="4" w:space="0" w:color="auto"/>
              <w:right w:val="single" w:sz="4" w:space="0" w:color="auto"/>
            </w:tcBorders>
            <w:vAlign w:val="center"/>
          </w:tcPr>
          <w:p w14:paraId="270BD798"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±6.0</w:t>
            </w:r>
          </w:p>
        </w:tc>
      </w:tr>
      <w:tr w:rsidR="00BF4EE4" w:rsidRPr="00BF4EE4" w14:paraId="4DF8DBBA"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0A615D03"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10 ≤ ΔP &lt; 15</w:t>
            </w:r>
          </w:p>
        </w:tc>
        <w:tc>
          <w:tcPr>
            <w:tcW w:w="2977" w:type="dxa"/>
            <w:tcBorders>
              <w:top w:val="single" w:sz="4" w:space="0" w:color="auto"/>
              <w:left w:val="single" w:sz="4" w:space="0" w:color="auto"/>
              <w:bottom w:val="single" w:sz="4" w:space="0" w:color="auto"/>
              <w:right w:val="single" w:sz="4" w:space="0" w:color="auto"/>
            </w:tcBorders>
            <w:vAlign w:val="center"/>
          </w:tcPr>
          <w:p w14:paraId="5439F1AA"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±8.0</w:t>
            </w:r>
          </w:p>
        </w:tc>
      </w:tr>
      <w:tr w:rsidR="00BF4EE4" w:rsidRPr="00BF4EE4" w14:paraId="3F3BC969" w14:textId="77777777" w:rsidTr="002F6336">
        <w:trPr>
          <w:jc w:val="center"/>
        </w:trPr>
        <w:tc>
          <w:tcPr>
            <w:tcW w:w="1951" w:type="dxa"/>
            <w:tcBorders>
              <w:top w:val="single" w:sz="4" w:space="0" w:color="auto"/>
              <w:left w:val="single" w:sz="4" w:space="0" w:color="auto"/>
              <w:bottom w:val="single" w:sz="4" w:space="0" w:color="auto"/>
              <w:right w:val="single" w:sz="4" w:space="0" w:color="auto"/>
            </w:tcBorders>
            <w:vAlign w:val="center"/>
          </w:tcPr>
          <w:p w14:paraId="5F1247A9"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15 ≤ ΔP</w:t>
            </w:r>
          </w:p>
        </w:tc>
        <w:tc>
          <w:tcPr>
            <w:tcW w:w="2977" w:type="dxa"/>
            <w:tcBorders>
              <w:top w:val="single" w:sz="4" w:space="0" w:color="auto"/>
              <w:left w:val="single" w:sz="4" w:space="0" w:color="auto"/>
              <w:bottom w:val="single" w:sz="4" w:space="0" w:color="auto"/>
              <w:right w:val="single" w:sz="4" w:space="0" w:color="auto"/>
            </w:tcBorders>
            <w:vAlign w:val="center"/>
          </w:tcPr>
          <w:p w14:paraId="5B53F71C" w14:textId="77777777" w:rsidR="00BF4EE4" w:rsidRPr="000B1047" w:rsidRDefault="00BF4EE4" w:rsidP="00BF4EE4">
            <w:pPr>
              <w:keepNext/>
              <w:keepLines/>
              <w:spacing w:beforeLines="0" w:before="0" w:afterLines="0" w:after="0"/>
              <w:jc w:val="center"/>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±9.0</w:t>
            </w:r>
          </w:p>
        </w:tc>
      </w:tr>
      <w:tr w:rsidR="00BF4EE4" w:rsidRPr="00BF4EE4" w:rsidDel="004204A9" w14:paraId="5AD57D39" w14:textId="77777777" w:rsidTr="002F6336">
        <w:trPr>
          <w:jc w:val="center"/>
        </w:trPr>
        <w:tc>
          <w:tcPr>
            <w:tcW w:w="4928" w:type="dxa"/>
            <w:gridSpan w:val="2"/>
            <w:tcBorders>
              <w:top w:val="single" w:sz="4" w:space="0" w:color="auto"/>
              <w:left w:val="single" w:sz="4" w:space="0" w:color="auto"/>
              <w:bottom w:val="single" w:sz="4" w:space="0" w:color="auto"/>
              <w:right w:val="single" w:sz="4" w:space="0" w:color="auto"/>
            </w:tcBorders>
            <w:vAlign w:val="center"/>
          </w:tcPr>
          <w:p w14:paraId="73AA8B9F" w14:textId="77777777" w:rsidR="00BF4EE4" w:rsidRPr="000B1047" w:rsidRDefault="00BF4EE4" w:rsidP="00BF4EE4">
            <w:pPr>
              <w:keepNext/>
              <w:keepLines/>
              <w:spacing w:beforeLines="0" w:before="0" w:afterLines="0" w:after="0"/>
              <w:ind w:left="785" w:hanging="785"/>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NOTE 1:</w:t>
            </w:r>
            <w:r w:rsidRPr="000B1047">
              <w:rPr>
                <w:rFonts w:ascii="Arial" w:eastAsia="ＭＳ 明朝" w:hAnsi="Arial"/>
                <w:sz w:val="18"/>
                <w:shd w:val="pct15" w:color="auto" w:fill="FFFFFF"/>
                <w:lang w:val="en-GB" w:eastAsia="en-US"/>
              </w:rPr>
              <w:tab/>
              <w:t xml:space="preserve">The requirements apply with </w:t>
            </w:r>
            <w:r w:rsidRPr="000B1047">
              <w:rPr>
                <w:rFonts w:ascii="Arial" w:eastAsia="ＭＳ 明朝" w:hAnsi="Arial"/>
                <w:i/>
                <w:sz w:val="18"/>
                <w:shd w:val="pct15" w:color="auto" w:fill="FFFFFF"/>
                <w:lang w:val="en-GB" w:eastAsia="en-US"/>
              </w:rPr>
              <w:t xml:space="preserve">ue-BeamLockFunction </w:t>
            </w:r>
            <w:r w:rsidRPr="000B1047">
              <w:rPr>
                <w:rFonts w:ascii="Arial" w:eastAsia="ＭＳ 明朝" w:hAnsi="Arial"/>
                <w:sz w:val="18"/>
                <w:shd w:val="pct15" w:color="auto" w:fill="FFFFFF"/>
                <w:lang w:val="en-GB" w:eastAsia="en-US"/>
              </w:rPr>
              <w:t>enabled.</w:t>
            </w:r>
          </w:p>
          <w:p w14:paraId="70BB41BA" w14:textId="77777777" w:rsidR="00BF4EE4" w:rsidRPr="000B1047" w:rsidDel="004204A9" w:rsidRDefault="00BF4EE4" w:rsidP="00BF4EE4">
            <w:pPr>
              <w:keepNext/>
              <w:keepLines/>
              <w:spacing w:beforeLines="0" w:before="0" w:afterLines="0" w:after="0"/>
              <w:ind w:left="785" w:hanging="785"/>
              <w:rPr>
                <w:rFonts w:ascii="Arial" w:eastAsia="ＭＳ 明朝" w:hAnsi="Arial"/>
                <w:sz w:val="18"/>
                <w:shd w:val="pct15" w:color="auto" w:fill="FFFFFF"/>
                <w:lang w:val="en-GB" w:eastAsia="en-US"/>
              </w:rPr>
            </w:pPr>
            <w:r w:rsidRPr="000B1047">
              <w:rPr>
                <w:rFonts w:ascii="Arial" w:eastAsia="ＭＳ 明朝" w:hAnsi="Arial"/>
                <w:sz w:val="18"/>
                <w:shd w:val="pct15" w:color="auto" w:fill="FFFFFF"/>
                <w:lang w:val="en-GB" w:eastAsia="en-US"/>
              </w:rPr>
              <w:t>NOTE 2:</w:t>
            </w:r>
            <w:r w:rsidRPr="000B1047">
              <w:rPr>
                <w:rFonts w:ascii="Arial" w:eastAsia="ＭＳ 明朝" w:hAnsi="Arial"/>
                <w:sz w:val="18"/>
                <w:shd w:val="pct15" w:color="auto" w:fill="FFFFFF"/>
                <w:lang w:val="en-GB" w:eastAsia="en-US"/>
              </w:rPr>
              <w:tab/>
              <w:t>For PUSCH to PUSCH transitions with the allocated resource blocks fixed in frequency and no transmission gaps other than those generated by downlink subframes, guard periods: for a power step ΔP = 1 dB, the relative power tolerance for transmission is ± 1.0 dB.</w:t>
            </w:r>
          </w:p>
        </w:tc>
      </w:tr>
    </w:tbl>
    <w:p w14:paraId="65D86837" w14:textId="114FD348" w:rsidR="00675FD1" w:rsidRDefault="00675FD1" w:rsidP="000B1047">
      <w:pPr>
        <w:pStyle w:val="35"/>
        <w:keepNext w:val="0"/>
        <w:spacing w:before="120" w:after="120"/>
        <w:ind w:leftChars="200" w:left="400"/>
      </w:pPr>
      <w:r>
        <w:t xml:space="preserve">the Test system relative power measurement uncertainty is </w:t>
      </w:r>
      <w:r w:rsidR="00E44E82">
        <w:t>shown in Proposal 1</w:t>
      </w:r>
      <w:r w:rsidR="00425419">
        <w:t>6</w:t>
      </w:r>
      <w:r w:rsidR="00B21F5A">
        <w:t xml:space="preserve">, and is </w:t>
      </w:r>
      <w:r w:rsidR="00425419" w:rsidRPr="00425419">
        <w:t>+/- 1.4 dB in Power ID 1, CBW ≥ 200 MHz, and +/- 0.8 dB in other test points</w:t>
      </w:r>
    </w:p>
    <w:p w14:paraId="6BF97A5E" w14:textId="016156B3" w:rsidR="00675FD1" w:rsidRPr="00294D93" w:rsidRDefault="00B21F5A" w:rsidP="00573B54">
      <w:pPr>
        <w:pStyle w:val="35"/>
        <w:keepNext w:val="0"/>
        <w:spacing w:before="120" w:after="120"/>
      </w:pPr>
      <w:r>
        <w:t>The following table shows the summary of above power window calculation.</w:t>
      </w:r>
    </w:p>
    <w:p w14:paraId="5A6AEC1E" w14:textId="63FC6A06" w:rsidR="002A74DF" w:rsidRDefault="002A74DF" w:rsidP="002A74DF">
      <w:pPr>
        <w:pStyle w:val="af0"/>
        <w:jc w:val="center"/>
      </w:pPr>
      <w:r>
        <w:t xml:space="preserve">Table </w:t>
      </w:r>
      <w:fldSimple w:instr=" SEQ Table \* ARABIC ">
        <w:r>
          <w:rPr>
            <w:noProof/>
          </w:rPr>
          <w:t>11</w:t>
        </w:r>
      </w:fldSimple>
      <w:r>
        <w:t xml:space="preserve"> Power window [dB] for aggregate power tolerance</w:t>
      </w:r>
    </w:p>
    <w:tbl>
      <w:tblPr>
        <w:tblStyle w:val="aff2"/>
        <w:tblW w:w="8166" w:type="dxa"/>
        <w:jc w:val="center"/>
        <w:tblLayout w:type="fixed"/>
        <w:tblLook w:val="04A0" w:firstRow="1" w:lastRow="0" w:firstColumn="1" w:lastColumn="0" w:noHBand="0" w:noVBand="1"/>
      </w:tblPr>
      <w:tblGrid>
        <w:gridCol w:w="1361"/>
        <w:gridCol w:w="1361"/>
        <w:gridCol w:w="1361"/>
        <w:gridCol w:w="1361"/>
        <w:gridCol w:w="1361"/>
        <w:gridCol w:w="1361"/>
      </w:tblGrid>
      <w:tr w:rsidR="00F945BC" w:rsidRPr="00CB4843" w14:paraId="0C4988D6" w14:textId="77777777" w:rsidTr="000B1047">
        <w:trPr>
          <w:jc w:val="center"/>
        </w:trPr>
        <w:tc>
          <w:tcPr>
            <w:tcW w:w="1361" w:type="dxa"/>
            <w:vMerge w:val="restart"/>
            <w:vAlign w:val="center"/>
          </w:tcPr>
          <w:p w14:paraId="154D5FCE" w14:textId="3A07CEBD" w:rsidR="00F945BC" w:rsidRDefault="00F945BC" w:rsidP="00294D93">
            <w:pPr>
              <w:pStyle w:val="35"/>
              <w:keepNext w:val="0"/>
              <w:spacing w:beforeLines="0" w:before="0" w:afterLines="0" w:after="0"/>
              <w:contextualSpacing/>
              <w:jc w:val="center"/>
              <w:rPr>
                <w:rFonts w:ascii="Arial" w:hAnsi="Arial" w:cs="Arial"/>
                <w:color w:val="000000" w:themeColor="text1"/>
              </w:rPr>
            </w:pPr>
          </w:p>
        </w:tc>
        <w:tc>
          <w:tcPr>
            <w:tcW w:w="1361" w:type="dxa"/>
            <w:vMerge w:val="restart"/>
            <w:shd w:val="clear" w:color="auto" w:fill="auto"/>
            <w:vAlign w:val="center"/>
          </w:tcPr>
          <w:p w14:paraId="3CFCA66C" w14:textId="5892F4B6" w:rsidR="00F945BC" w:rsidRPr="00EA45EB"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P</w:t>
            </w:r>
            <w:r>
              <w:rPr>
                <w:rFonts w:ascii="Arial" w:hAnsi="Arial" w:cs="Arial"/>
                <w:color w:val="000000" w:themeColor="text1"/>
              </w:rPr>
              <w:t>ower ID</w:t>
            </w:r>
          </w:p>
        </w:tc>
        <w:tc>
          <w:tcPr>
            <w:tcW w:w="5444" w:type="dxa"/>
            <w:gridSpan w:val="4"/>
            <w:shd w:val="clear" w:color="auto" w:fill="auto"/>
            <w:vAlign w:val="center"/>
          </w:tcPr>
          <w:p w14:paraId="435418D5" w14:textId="1FC12BA3" w:rsidR="00F945BC" w:rsidRPr="00EA45EB"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C</w:t>
            </w:r>
            <w:r>
              <w:rPr>
                <w:rFonts w:ascii="Arial" w:hAnsi="Arial" w:cs="Arial"/>
                <w:color w:val="000000" w:themeColor="text1"/>
              </w:rPr>
              <w:t>BW</w:t>
            </w:r>
          </w:p>
        </w:tc>
      </w:tr>
      <w:tr w:rsidR="00F945BC" w:rsidRPr="00CB4843" w14:paraId="3AA0E74F" w14:textId="77777777" w:rsidTr="000B1047">
        <w:trPr>
          <w:jc w:val="center"/>
        </w:trPr>
        <w:tc>
          <w:tcPr>
            <w:tcW w:w="1361" w:type="dxa"/>
            <w:vMerge/>
            <w:vAlign w:val="center"/>
          </w:tcPr>
          <w:p w14:paraId="2AD4B73D" w14:textId="77777777" w:rsidR="00F945BC" w:rsidRPr="00EA45EB" w:rsidRDefault="00F945BC">
            <w:pPr>
              <w:pStyle w:val="35"/>
              <w:keepNext w:val="0"/>
              <w:spacing w:beforeLines="0" w:before="0" w:afterLines="0" w:after="0"/>
              <w:contextualSpacing/>
              <w:jc w:val="center"/>
              <w:rPr>
                <w:rFonts w:ascii="Arial" w:hAnsi="Arial" w:cs="Arial"/>
                <w:color w:val="000000" w:themeColor="text1"/>
              </w:rPr>
            </w:pPr>
          </w:p>
        </w:tc>
        <w:tc>
          <w:tcPr>
            <w:tcW w:w="1361" w:type="dxa"/>
            <w:vMerge/>
            <w:shd w:val="clear" w:color="auto" w:fill="auto"/>
            <w:vAlign w:val="center"/>
          </w:tcPr>
          <w:p w14:paraId="51CCFD1F" w14:textId="546110F7" w:rsidR="00F945BC" w:rsidRPr="00EA45EB" w:rsidRDefault="00F945BC">
            <w:pPr>
              <w:pStyle w:val="35"/>
              <w:keepNext w:val="0"/>
              <w:spacing w:beforeLines="0" w:before="0" w:afterLines="0" w:after="0"/>
              <w:contextualSpacing/>
              <w:jc w:val="center"/>
              <w:rPr>
                <w:rFonts w:ascii="Arial" w:hAnsi="Arial" w:cs="Arial"/>
                <w:color w:val="000000" w:themeColor="text1"/>
              </w:rPr>
            </w:pPr>
          </w:p>
        </w:tc>
        <w:tc>
          <w:tcPr>
            <w:tcW w:w="1361" w:type="dxa"/>
            <w:shd w:val="clear" w:color="auto" w:fill="auto"/>
            <w:vAlign w:val="center"/>
          </w:tcPr>
          <w:p w14:paraId="4017779C" w14:textId="77777777"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5</w:t>
            </w:r>
            <w:r>
              <w:rPr>
                <w:rFonts w:ascii="Arial" w:hAnsi="Arial" w:cs="Arial"/>
                <w:color w:val="000000" w:themeColor="text1"/>
              </w:rPr>
              <w:t>0 MHz</w:t>
            </w:r>
          </w:p>
        </w:tc>
        <w:tc>
          <w:tcPr>
            <w:tcW w:w="1361" w:type="dxa"/>
            <w:shd w:val="clear" w:color="auto" w:fill="auto"/>
            <w:vAlign w:val="center"/>
          </w:tcPr>
          <w:p w14:paraId="5F548458" w14:textId="77777777"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1</w:t>
            </w:r>
            <w:r>
              <w:rPr>
                <w:rFonts w:ascii="Arial" w:hAnsi="Arial" w:cs="Arial"/>
                <w:color w:val="000000" w:themeColor="text1"/>
              </w:rPr>
              <w:t>00 MHz</w:t>
            </w:r>
          </w:p>
        </w:tc>
        <w:tc>
          <w:tcPr>
            <w:tcW w:w="1361" w:type="dxa"/>
            <w:shd w:val="clear" w:color="auto" w:fill="auto"/>
            <w:vAlign w:val="center"/>
          </w:tcPr>
          <w:p w14:paraId="48661AA8" w14:textId="77777777"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2</w:t>
            </w:r>
            <w:r>
              <w:rPr>
                <w:rFonts w:ascii="Arial" w:hAnsi="Arial" w:cs="Arial"/>
                <w:color w:val="000000" w:themeColor="text1"/>
              </w:rPr>
              <w:t>00 MHz</w:t>
            </w:r>
          </w:p>
        </w:tc>
        <w:tc>
          <w:tcPr>
            <w:tcW w:w="1361" w:type="dxa"/>
            <w:shd w:val="clear" w:color="auto" w:fill="auto"/>
            <w:vAlign w:val="center"/>
          </w:tcPr>
          <w:p w14:paraId="10196E15" w14:textId="1294F709" w:rsidR="00F945BC" w:rsidRPr="00EA45EB" w:rsidRDefault="003F28A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 xml:space="preserve">400 </w:t>
            </w:r>
            <w:r w:rsidR="00F945BC">
              <w:rPr>
                <w:rFonts w:ascii="Arial" w:hAnsi="Arial" w:cs="Arial"/>
                <w:color w:val="000000" w:themeColor="text1"/>
              </w:rPr>
              <w:t>MHz</w:t>
            </w:r>
          </w:p>
        </w:tc>
      </w:tr>
      <w:tr w:rsidR="00F945BC" w:rsidRPr="00CB4843" w14:paraId="7E84BD2D" w14:textId="77777777" w:rsidTr="000B1047">
        <w:trPr>
          <w:jc w:val="center"/>
        </w:trPr>
        <w:tc>
          <w:tcPr>
            <w:tcW w:w="1361" w:type="dxa"/>
            <w:vMerge w:val="restart"/>
            <w:vAlign w:val="center"/>
          </w:tcPr>
          <w:p w14:paraId="665EFA66" w14:textId="66A61E55" w:rsidR="00F945BC"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P</w:t>
            </w:r>
            <w:r>
              <w:rPr>
                <w:rFonts w:ascii="Arial" w:hAnsi="Arial" w:cs="Arial"/>
                <w:color w:val="000000" w:themeColor="text1"/>
              </w:rPr>
              <w:t>UCCH</w:t>
            </w:r>
          </w:p>
        </w:tc>
        <w:tc>
          <w:tcPr>
            <w:tcW w:w="1361" w:type="dxa"/>
            <w:shd w:val="clear" w:color="auto" w:fill="auto"/>
            <w:vAlign w:val="center"/>
          </w:tcPr>
          <w:p w14:paraId="3DA8909F" w14:textId="18C2D1F8" w:rsidR="00F945BC" w:rsidRPr="00EA45EB"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1</w:t>
            </w:r>
          </w:p>
        </w:tc>
        <w:tc>
          <w:tcPr>
            <w:tcW w:w="1361" w:type="dxa"/>
            <w:shd w:val="clear" w:color="auto" w:fill="auto"/>
            <w:vAlign w:val="center"/>
          </w:tcPr>
          <w:p w14:paraId="06C0FCEE" w14:textId="7C338A87" w:rsidR="00F945BC" w:rsidRPr="00EA45EB" w:rsidRDefault="00693657"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6.8</w:t>
            </w:r>
          </w:p>
        </w:tc>
        <w:tc>
          <w:tcPr>
            <w:tcW w:w="1361" w:type="dxa"/>
            <w:shd w:val="clear" w:color="auto" w:fill="auto"/>
            <w:vAlign w:val="center"/>
          </w:tcPr>
          <w:p w14:paraId="34B3EFC8" w14:textId="79AF4833" w:rsidR="00F945BC" w:rsidRPr="00EA45EB" w:rsidRDefault="00693657"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6.8</w:t>
            </w:r>
          </w:p>
        </w:tc>
        <w:tc>
          <w:tcPr>
            <w:tcW w:w="1361" w:type="dxa"/>
            <w:shd w:val="clear" w:color="auto" w:fill="auto"/>
            <w:vAlign w:val="center"/>
          </w:tcPr>
          <w:p w14:paraId="7602A3C5" w14:textId="32889605" w:rsidR="00F945BC" w:rsidRPr="00EA45EB" w:rsidRDefault="00693657" w:rsidP="005104A8">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7.4</w:t>
            </w:r>
          </w:p>
        </w:tc>
        <w:tc>
          <w:tcPr>
            <w:tcW w:w="1361" w:type="dxa"/>
            <w:shd w:val="clear" w:color="auto" w:fill="auto"/>
            <w:vAlign w:val="center"/>
          </w:tcPr>
          <w:p w14:paraId="5E51ADC8" w14:textId="34CECD71" w:rsidR="00F945BC" w:rsidRPr="00EA45EB" w:rsidRDefault="00693657" w:rsidP="005104A8">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7.4</w:t>
            </w:r>
          </w:p>
        </w:tc>
      </w:tr>
      <w:tr w:rsidR="00F945BC" w:rsidRPr="00CB4843" w14:paraId="5C222E47" w14:textId="77777777" w:rsidTr="000B1047">
        <w:trPr>
          <w:jc w:val="center"/>
        </w:trPr>
        <w:tc>
          <w:tcPr>
            <w:tcW w:w="1361" w:type="dxa"/>
            <w:vMerge/>
            <w:vAlign w:val="center"/>
          </w:tcPr>
          <w:p w14:paraId="2C18477F" w14:textId="77777777" w:rsidR="00F945BC" w:rsidRDefault="00F945BC">
            <w:pPr>
              <w:pStyle w:val="35"/>
              <w:keepNext w:val="0"/>
              <w:spacing w:beforeLines="0" w:before="0" w:afterLines="0" w:after="0"/>
              <w:contextualSpacing/>
              <w:jc w:val="center"/>
              <w:rPr>
                <w:rFonts w:ascii="Arial" w:hAnsi="Arial" w:cs="Arial"/>
                <w:color w:val="000000" w:themeColor="text1"/>
              </w:rPr>
            </w:pPr>
          </w:p>
        </w:tc>
        <w:tc>
          <w:tcPr>
            <w:tcW w:w="1361" w:type="dxa"/>
            <w:shd w:val="clear" w:color="auto" w:fill="auto"/>
            <w:vAlign w:val="center"/>
          </w:tcPr>
          <w:p w14:paraId="4CCC7CAD" w14:textId="444385DD"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2</w:t>
            </w:r>
          </w:p>
        </w:tc>
        <w:tc>
          <w:tcPr>
            <w:tcW w:w="1361" w:type="dxa"/>
            <w:shd w:val="clear" w:color="auto" w:fill="auto"/>
            <w:vAlign w:val="center"/>
          </w:tcPr>
          <w:p w14:paraId="5BD7C93F" w14:textId="2DF530F6" w:rsidR="00F945BC" w:rsidRPr="00EA45EB" w:rsidRDefault="00425419">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4.8</w:t>
            </w:r>
          </w:p>
        </w:tc>
        <w:tc>
          <w:tcPr>
            <w:tcW w:w="1361" w:type="dxa"/>
            <w:shd w:val="clear" w:color="auto" w:fill="auto"/>
            <w:vAlign w:val="center"/>
          </w:tcPr>
          <w:p w14:paraId="00504BE9" w14:textId="2C24ED42" w:rsidR="00F945BC" w:rsidRPr="00EA45EB" w:rsidRDefault="00425419">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4.8</w:t>
            </w:r>
          </w:p>
        </w:tc>
        <w:tc>
          <w:tcPr>
            <w:tcW w:w="1361" w:type="dxa"/>
            <w:shd w:val="clear" w:color="auto" w:fill="auto"/>
            <w:vAlign w:val="center"/>
          </w:tcPr>
          <w:p w14:paraId="237CCAD7" w14:textId="33F492D3" w:rsidR="00F945BC" w:rsidRPr="00EA45EB" w:rsidRDefault="00425419">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4.8</w:t>
            </w:r>
          </w:p>
        </w:tc>
        <w:tc>
          <w:tcPr>
            <w:tcW w:w="1361" w:type="dxa"/>
            <w:shd w:val="clear" w:color="auto" w:fill="auto"/>
            <w:vAlign w:val="center"/>
          </w:tcPr>
          <w:p w14:paraId="057E5F7F" w14:textId="046079B5" w:rsidR="00F945BC" w:rsidRPr="00EA45EB" w:rsidRDefault="00425419">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4.8</w:t>
            </w:r>
          </w:p>
        </w:tc>
      </w:tr>
      <w:tr w:rsidR="00F945BC" w:rsidRPr="00CB4843" w14:paraId="134EB694" w14:textId="77777777" w:rsidTr="000B1047">
        <w:trPr>
          <w:jc w:val="center"/>
        </w:trPr>
        <w:tc>
          <w:tcPr>
            <w:tcW w:w="1361" w:type="dxa"/>
            <w:vMerge w:val="restart"/>
            <w:vAlign w:val="center"/>
          </w:tcPr>
          <w:p w14:paraId="31ED6F6E" w14:textId="23813B91" w:rsidR="00F945BC"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P</w:t>
            </w:r>
            <w:r>
              <w:rPr>
                <w:rFonts w:ascii="Arial" w:hAnsi="Arial" w:cs="Arial"/>
                <w:color w:val="000000" w:themeColor="text1"/>
              </w:rPr>
              <w:t>USCH</w:t>
            </w:r>
          </w:p>
        </w:tc>
        <w:tc>
          <w:tcPr>
            <w:tcW w:w="1361" w:type="dxa"/>
            <w:tcBorders>
              <w:bottom w:val="single" w:sz="4" w:space="0" w:color="auto"/>
            </w:tcBorders>
            <w:shd w:val="clear" w:color="auto" w:fill="auto"/>
            <w:vAlign w:val="center"/>
          </w:tcPr>
          <w:p w14:paraId="3D18702D" w14:textId="6D73A8CE" w:rsidR="00F945BC" w:rsidRPr="00EA45EB" w:rsidRDefault="00F945BC"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1</w:t>
            </w:r>
          </w:p>
        </w:tc>
        <w:tc>
          <w:tcPr>
            <w:tcW w:w="1361" w:type="dxa"/>
            <w:tcBorders>
              <w:bottom w:val="single" w:sz="4" w:space="0" w:color="auto"/>
            </w:tcBorders>
            <w:shd w:val="clear" w:color="auto" w:fill="auto"/>
            <w:vAlign w:val="center"/>
          </w:tcPr>
          <w:p w14:paraId="6D943BF9" w14:textId="66B8C714" w:rsidR="00F945BC" w:rsidRPr="00EA45EB" w:rsidRDefault="00693657"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6.8</w:t>
            </w:r>
          </w:p>
        </w:tc>
        <w:tc>
          <w:tcPr>
            <w:tcW w:w="1361" w:type="dxa"/>
            <w:tcBorders>
              <w:bottom w:val="single" w:sz="4" w:space="0" w:color="auto"/>
            </w:tcBorders>
            <w:shd w:val="clear" w:color="auto" w:fill="auto"/>
            <w:vAlign w:val="center"/>
          </w:tcPr>
          <w:p w14:paraId="6ACDA030" w14:textId="004B1603" w:rsidR="00F945BC" w:rsidRPr="00EA45EB" w:rsidRDefault="00693657" w:rsidP="00294D93">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6.8</w:t>
            </w:r>
          </w:p>
        </w:tc>
        <w:tc>
          <w:tcPr>
            <w:tcW w:w="1361" w:type="dxa"/>
            <w:tcBorders>
              <w:bottom w:val="single" w:sz="4" w:space="0" w:color="auto"/>
            </w:tcBorders>
            <w:shd w:val="clear" w:color="auto" w:fill="auto"/>
            <w:vAlign w:val="center"/>
          </w:tcPr>
          <w:p w14:paraId="6D873E75" w14:textId="4B5B1F30" w:rsidR="00F945BC" w:rsidRPr="00EA45EB" w:rsidRDefault="00693657" w:rsidP="005104A8">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7.4</w:t>
            </w:r>
          </w:p>
        </w:tc>
        <w:tc>
          <w:tcPr>
            <w:tcW w:w="1361" w:type="dxa"/>
            <w:tcBorders>
              <w:bottom w:val="single" w:sz="4" w:space="0" w:color="auto"/>
            </w:tcBorders>
            <w:shd w:val="clear" w:color="auto" w:fill="auto"/>
            <w:vAlign w:val="center"/>
          </w:tcPr>
          <w:p w14:paraId="7873F36E" w14:textId="44007343" w:rsidR="00F945BC" w:rsidRPr="00EA45EB" w:rsidRDefault="00693657" w:rsidP="005104A8">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7.4</w:t>
            </w:r>
          </w:p>
        </w:tc>
      </w:tr>
      <w:tr w:rsidR="00F945BC" w:rsidRPr="00CB4843" w14:paraId="44F1D0CD" w14:textId="77777777" w:rsidTr="000B1047">
        <w:trPr>
          <w:jc w:val="center"/>
        </w:trPr>
        <w:tc>
          <w:tcPr>
            <w:tcW w:w="1361" w:type="dxa"/>
            <w:vMerge/>
            <w:vAlign w:val="center"/>
          </w:tcPr>
          <w:p w14:paraId="1CD0E92B" w14:textId="77777777" w:rsidR="00F945BC" w:rsidRDefault="00F945BC">
            <w:pPr>
              <w:pStyle w:val="35"/>
              <w:keepNext w:val="0"/>
              <w:spacing w:beforeLines="0" w:before="0" w:afterLines="0" w:after="0"/>
              <w:contextualSpacing/>
              <w:jc w:val="center"/>
              <w:rPr>
                <w:rFonts w:ascii="Arial" w:hAnsi="Arial" w:cs="Arial"/>
                <w:color w:val="000000" w:themeColor="text1"/>
              </w:rPr>
            </w:pPr>
          </w:p>
        </w:tc>
        <w:tc>
          <w:tcPr>
            <w:tcW w:w="1361" w:type="dxa"/>
            <w:tcBorders>
              <w:top w:val="single" w:sz="4" w:space="0" w:color="auto"/>
              <w:bottom w:val="single" w:sz="4" w:space="0" w:color="auto"/>
            </w:tcBorders>
            <w:shd w:val="clear" w:color="auto" w:fill="auto"/>
            <w:vAlign w:val="center"/>
          </w:tcPr>
          <w:p w14:paraId="56FFA33F" w14:textId="49A37B21" w:rsidR="00F945BC" w:rsidRPr="00EA45EB" w:rsidRDefault="00F945BC">
            <w:pPr>
              <w:pStyle w:val="35"/>
              <w:keepNext w:val="0"/>
              <w:spacing w:beforeLines="0" w:before="0" w:afterLines="0" w:after="0"/>
              <w:contextualSpacing/>
              <w:jc w:val="center"/>
              <w:rPr>
                <w:rFonts w:ascii="Arial" w:hAnsi="Arial" w:cs="Arial"/>
                <w:color w:val="000000" w:themeColor="text1"/>
              </w:rPr>
            </w:pPr>
            <w:r>
              <w:rPr>
                <w:rFonts w:ascii="Arial" w:hAnsi="Arial" w:cs="Arial" w:hint="eastAsia"/>
                <w:color w:val="000000" w:themeColor="text1"/>
              </w:rPr>
              <w:t>2</w:t>
            </w:r>
          </w:p>
        </w:tc>
        <w:tc>
          <w:tcPr>
            <w:tcW w:w="1361" w:type="dxa"/>
            <w:tcBorders>
              <w:top w:val="single" w:sz="4" w:space="0" w:color="auto"/>
              <w:bottom w:val="single" w:sz="4" w:space="0" w:color="auto"/>
            </w:tcBorders>
            <w:shd w:val="clear" w:color="auto" w:fill="auto"/>
            <w:vAlign w:val="center"/>
          </w:tcPr>
          <w:p w14:paraId="28268433" w14:textId="4CC492A3" w:rsidR="00F945BC" w:rsidRPr="00EA45EB" w:rsidRDefault="00425419">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2.8</w:t>
            </w:r>
          </w:p>
        </w:tc>
        <w:tc>
          <w:tcPr>
            <w:tcW w:w="1361" w:type="dxa"/>
            <w:tcBorders>
              <w:top w:val="single" w:sz="4" w:space="0" w:color="auto"/>
              <w:bottom w:val="single" w:sz="4" w:space="0" w:color="auto"/>
            </w:tcBorders>
            <w:shd w:val="clear" w:color="auto" w:fill="auto"/>
            <w:vAlign w:val="center"/>
          </w:tcPr>
          <w:p w14:paraId="68AA69F9" w14:textId="7A83CD05" w:rsidR="00F945BC" w:rsidRPr="00EA45EB" w:rsidRDefault="00425419">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2.8</w:t>
            </w:r>
          </w:p>
        </w:tc>
        <w:tc>
          <w:tcPr>
            <w:tcW w:w="1361" w:type="dxa"/>
            <w:tcBorders>
              <w:top w:val="single" w:sz="4" w:space="0" w:color="auto"/>
              <w:bottom w:val="single" w:sz="4" w:space="0" w:color="auto"/>
            </w:tcBorders>
            <w:shd w:val="clear" w:color="auto" w:fill="auto"/>
            <w:vAlign w:val="center"/>
          </w:tcPr>
          <w:p w14:paraId="6CB0604D" w14:textId="2C925004" w:rsidR="00F945BC" w:rsidRPr="00EA45EB" w:rsidRDefault="00425419">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2.8</w:t>
            </w:r>
          </w:p>
        </w:tc>
        <w:tc>
          <w:tcPr>
            <w:tcW w:w="1361" w:type="dxa"/>
            <w:tcBorders>
              <w:top w:val="single" w:sz="4" w:space="0" w:color="auto"/>
              <w:bottom w:val="single" w:sz="4" w:space="0" w:color="auto"/>
            </w:tcBorders>
            <w:shd w:val="clear" w:color="auto" w:fill="auto"/>
            <w:vAlign w:val="center"/>
          </w:tcPr>
          <w:p w14:paraId="456B6AED" w14:textId="3D5E6990" w:rsidR="00F945BC" w:rsidRPr="00EA45EB" w:rsidRDefault="00425419">
            <w:pPr>
              <w:pStyle w:val="35"/>
              <w:keepNext w:val="0"/>
              <w:spacing w:beforeLines="0" w:before="0" w:afterLines="0" w:after="0"/>
              <w:contextualSpacing/>
              <w:jc w:val="center"/>
              <w:rPr>
                <w:rFonts w:ascii="Arial" w:hAnsi="Arial" w:cs="Arial"/>
                <w:color w:val="000000" w:themeColor="text1"/>
              </w:rPr>
            </w:pPr>
            <w:r>
              <w:rPr>
                <w:rFonts w:ascii="Arial" w:hAnsi="Arial" w:cs="Arial"/>
                <w:color w:val="000000" w:themeColor="text1"/>
              </w:rPr>
              <w:t>2.8</w:t>
            </w:r>
          </w:p>
        </w:tc>
      </w:tr>
    </w:tbl>
    <w:p w14:paraId="3DD5625B" w14:textId="0D920FD6" w:rsidR="00F945BC" w:rsidRDefault="00F945BC" w:rsidP="00294D93">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3" w:name="p17"/>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17</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Apply the </w:t>
      </w:r>
      <w:r w:rsidR="00473E3B">
        <w:rPr>
          <w:rFonts w:ascii="Times New Roman" w:eastAsiaTheme="minorEastAsia" w:hAnsi="Times New Roman"/>
          <w:b/>
          <w:noProof w:val="0"/>
          <w:sz w:val="20"/>
          <w:lang w:val="en-US" w:eastAsia="ja-JP"/>
        </w:rPr>
        <w:t xml:space="preserve">value in Table 11 to </w:t>
      </w:r>
      <w:r>
        <w:rPr>
          <w:rFonts w:ascii="Times New Roman" w:eastAsiaTheme="minorEastAsia" w:hAnsi="Times New Roman"/>
          <w:b/>
          <w:noProof w:val="0"/>
          <w:sz w:val="20"/>
          <w:lang w:val="en-US" w:eastAsia="ja-JP"/>
        </w:rPr>
        <w:t xml:space="preserve">power window </w:t>
      </w:r>
      <w:r w:rsidR="00473E3B">
        <w:rPr>
          <w:rFonts w:ascii="Times New Roman" w:eastAsiaTheme="minorEastAsia" w:hAnsi="Times New Roman"/>
          <w:b/>
          <w:noProof w:val="0"/>
          <w:sz w:val="20"/>
          <w:lang w:val="en-US" w:eastAsia="ja-JP"/>
        </w:rPr>
        <w:t xml:space="preserve">of </w:t>
      </w:r>
      <w:r>
        <w:rPr>
          <w:rFonts w:ascii="Times New Roman" w:eastAsiaTheme="minorEastAsia" w:hAnsi="Times New Roman"/>
          <w:b/>
          <w:noProof w:val="0"/>
          <w:sz w:val="20"/>
          <w:lang w:val="en-US" w:eastAsia="ja-JP"/>
        </w:rPr>
        <w:t>FR2 aggregate power tolerance test case.</w:t>
      </w:r>
      <w:bookmarkEnd w:id="33"/>
    </w:p>
    <w:p w14:paraId="470D3DEE" w14:textId="72953355" w:rsidR="00BC036E" w:rsidRPr="00294D93" w:rsidRDefault="00580E43" w:rsidP="00573B54">
      <w:pPr>
        <w:pStyle w:val="35"/>
        <w:keepNext w:val="0"/>
        <w:spacing w:before="120" w:after="120"/>
      </w:pPr>
      <w:r>
        <w:t>Finally</w:t>
      </w:r>
      <w:r w:rsidR="00473E3B">
        <w:t xml:space="preserve">, we propose to calculate TT as (0.65 x MTSU) for </w:t>
      </w:r>
      <w:r w:rsidR="00D646D4">
        <w:t>relative power tolerance and aggregate power tolerance</w:t>
      </w:r>
      <w:r w:rsidR="00473E3B">
        <w:t>.</w:t>
      </w:r>
    </w:p>
    <w:p w14:paraId="1D98FD0A" w14:textId="282DF985" w:rsidR="005104A8" w:rsidRDefault="00473E3B" w:rsidP="005104A8">
      <w:pPr>
        <w:pStyle w:val="tdoc-header"/>
        <w:overflowPunct w:val="0"/>
        <w:autoSpaceDE w:val="0"/>
        <w:autoSpaceDN w:val="0"/>
        <w:adjustRightInd w:val="0"/>
        <w:spacing w:beforeLines="50" w:before="120" w:after="180"/>
        <w:textAlignment w:val="baseline"/>
        <w:outlineLvl w:val="3"/>
        <w:rPr>
          <w:rFonts w:ascii="Times New Roman" w:eastAsiaTheme="minorEastAsia" w:hAnsi="Times New Roman"/>
          <w:b/>
          <w:noProof w:val="0"/>
          <w:sz w:val="20"/>
          <w:lang w:val="en-US" w:eastAsia="ja-JP"/>
        </w:rPr>
      </w:pPr>
      <w:bookmarkStart w:id="34" w:name="p18"/>
      <w:r w:rsidRPr="009D15E9">
        <w:rPr>
          <w:rFonts w:ascii="Times New Roman" w:eastAsiaTheme="minorEastAsia" w:hAnsi="Times New Roman" w:hint="eastAsia"/>
          <w:b/>
          <w:noProof w:val="0"/>
          <w:sz w:val="20"/>
          <w:lang w:val="en-US" w:eastAsia="ja-JP"/>
        </w:rPr>
        <w:t>P</w:t>
      </w:r>
      <w:r w:rsidRPr="009D15E9">
        <w:rPr>
          <w:rFonts w:ascii="Times New Roman" w:eastAsiaTheme="minorEastAsia" w:hAnsi="Times New Roman"/>
          <w:b/>
          <w:noProof w:val="0"/>
          <w:sz w:val="20"/>
          <w:lang w:val="en-US" w:eastAsia="ja-JP"/>
        </w:rPr>
        <w:t xml:space="preserve">roposal </w:t>
      </w:r>
      <w:r>
        <w:rPr>
          <w:rFonts w:ascii="Times New Roman" w:eastAsiaTheme="minorEastAsia" w:hAnsi="Times New Roman"/>
          <w:b/>
          <w:noProof w:val="0"/>
          <w:sz w:val="20"/>
          <w:lang w:val="en-US" w:eastAsia="ja-JP"/>
        </w:rPr>
        <w:t>18</w:t>
      </w:r>
      <w:r w:rsidRPr="009D15E9">
        <w:rPr>
          <w:rFonts w:ascii="Times New Roman" w:eastAsiaTheme="minorEastAsia" w:hAnsi="Times New Roman"/>
          <w:b/>
          <w:noProof w:val="0"/>
          <w:sz w:val="20"/>
          <w:lang w:val="en-US" w:eastAsia="ja-JP"/>
        </w:rPr>
        <w:t xml:space="preserve"> :</w:t>
      </w:r>
      <w:r>
        <w:rPr>
          <w:rFonts w:ascii="Times New Roman" w:eastAsiaTheme="minorEastAsia" w:hAnsi="Times New Roman"/>
          <w:b/>
          <w:noProof w:val="0"/>
          <w:sz w:val="20"/>
          <w:lang w:val="en-US" w:eastAsia="ja-JP"/>
        </w:rPr>
        <w:t xml:space="preserve"> Apply (0.65 </w:t>
      </w:r>
      <w:r w:rsidRPr="00473E3B">
        <w:rPr>
          <w:rFonts w:ascii="Times New Roman" w:eastAsiaTheme="minorEastAsia" w:hAnsi="Times New Roman"/>
          <w:b/>
          <w:noProof w:val="0"/>
          <w:sz w:val="20"/>
          <w:lang w:val="en-US" w:eastAsia="ja-JP"/>
        </w:rPr>
        <w:t xml:space="preserve">x </w:t>
      </w:r>
      <w:r>
        <w:rPr>
          <w:rFonts w:ascii="Times New Roman" w:eastAsiaTheme="minorEastAsia" w:hAnsi="Times New Roman"/>
          <w:b/>
          <w:noProof w:val="0"/>
          <w:sz w:val="20"/>
          <w:lang w:val="en-US" w:eastAsia="ja-JP"/>
        </w:rPr>
        <w:t xml:space="preserve">MTSU) for TT calculation of all FR2 </w:t>
      </w:r>
      <w:r w:rsidR="00D646D4">
        <w:rPr>
          <w:rFonts w:ascii="Times New Roman" w:eastAsiaTheme="minorEastAsia" w:hAnsi="Times New Roman"/>
          <w:b/>
          <w:noProof w:val="0"/>
          <w:sz w:val="20"/>
          <w:lang w:val="en-US" w:eastAsia="ja-JP"/>
        </w:rPr>
        <w:t>relative power tolerance and aggregate power tolerance</w:t>
      </w:r>
      <w:r>
        <w:rPr>
          <w:rFonts w:ascii="Times New Roman" w:eastAsiaTheme="minorEastAsia" w:hAnsi="Times New Roman"/>
          <w:b/>
          <w:noProof w:val="0"/>
          <w:sz w:val="20"/>
          <w:lang w:val="en-US" w:eastAsia="ja-JP"/>
        </w:rPr>
        <w:t>.</w:t>
      </w:r>
      <w:bookmarkEnd w:id="34"/>
    </w:p>
    <w:p w14:paraId="7DC303D7" w14:textId="370406FD" w:rsidR="00473E3B" w:rsidRPr="005104A8" w:rsidRDefault="00473E3B" w:rsidP="005104A8">
      <w:pPr>
        <w:pStyle w:val="35"/>
        <w:keepNext w:val="0"/>
        <w:spacing w:before="120" w:after="120"/>
      </w:pPr>
    </w:p>
    <w:p w14:paraId="0FBD3E0C" w14:textId="77777777" w:rsidR="00473CEF" w:rsidRPr="003402BF" w:rsidRDefault="00C40B9F" w:rsidP="006E700A">
      <w:pPr>
        <w:spacing w:before="120" w:after="120"/>
        <w:rPr>
          <w:rFonts w:eastAsiaTheme="minorEastAsia"/>
          <w:b/>
          <w:i/>
        </w:rPr>
      </w:pPr>
      <w:r>
        <w:lastRenderedPageBreak/>
        <w:pict w14:anchorId="0FBD3E1A">
          <v:rect id="_x0000_i1026" style="width:482.05pt;height:1pt" o:hralign="center" o:hrstd="t" o:hrnoshade="t" o:hr="t" fillcolor="#0d0d0d" stroked="f">
            <v:textbox inset="5.85pt,.7pt,5.85pt,.7pt"/>
          </v:rect>
        </w:pict>
      </w:r>
    </w:p>
    <w:p w14:paraId="0FBD3E0D" w14:textId="25BCB4A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3</w:t>
      </w:r>
      <w:r w:rsidRPr="002E0E8D">
        <w:rPr>
          <w:b/>
          <w:noProof w:val="0"/>
        </w:rPr>
        <w:t>.</w:t>
      </w:r>
      <w:r w:rsidRPr="002E0E8D">
        <w:rPr>
          <w:b/>
          <w:noProof w:val="0"/>
        </w:rPr>
        <w:tab/>
      </w:r>
      <w:r w:rsidRPr="002E0E8D">
        <w:rPr>
          <w:rFonts w:hint="eastAsia"/>
          <w:b/>
          <w:noProof w:val="0"/>
          <w:lang w:eastAsia="ja-JP"/>
        </w:rPr>
        <w:t>Conclusion</w:t>
      </w:r>
    </w:p>
    <w:p w14:paraId="40196EFC" w14:textId="1BCB1716"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o1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1 : The current test condition cannot achieve 0dB MPR according to the latest MPR definition.</w:t>
      </w:r>
      <w:r>
        <w:rPr>
          <w:rFonts w:ascii="Times New Roman" w:hAnsi="Times New Roman"/>
          <w:b/>
          <w:noProof w:val="0"/>
          <w:sz w:val="20"/>
          <w:szCs w:val="14"/>
          <w:lang w:eastAsia="ja-JP"/>
        </w:rPr>
        <w:fldChar w:fldCharType="end"/>
      </w:r>
    </w:p>
    <w:p w14:paraId="244A4425" w14:textId="2C09F82F"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o2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 xml:space="preserve">Observation </w:t>
      </w:r>
      <w:r w:rsidR="007260A9">
        <w:rPr>
          <w:rFonts w:ascii="Times New Roman" w:eastAsiaTheme="minorEastAsia" w:hAnsi="Times New Roman" w:hint="eastAsia"/>
          <w:b/>
          <w:noProof w:val="0"/>
          <w:sz w:val="20"/>
          <w:lang w:val="en-US" w:eastAsia="ja-JP"/>
        </w:rPr>
        <w:t>2</w:t>
      </w:r>
      <w:r w:rsidR="007260A9">
        <w:rPr>
          <w:rFonts w:ascii="Times New Roman" w:eastAsiaTheme="minorEastAsia" w:hAnsi="Times New Roman"/>
          <w:b/>
          <w:noProof w:val="0"/>
          <w:sz w:val="20"/>
          <w:lang w:val="en-US" w:eastAsia="ja-JP"/>
        </w:rPr>
        <w:t xml:space="preserve"> : No requirements are applied to some test points of FR2 relative power tolerance according to the current test point condition because the expected power before and after RB change cross Pint.</w:t>
      </w:r>
      <w:r>
        <w:rPr>
          <w:rFonts w:ascii="Times New Roman" w:hAnsi="Times New Roman"/>
          <w:b/>
          <w:noProof w:val="0"/>
          <w:sz w:val="20"/>
          <w:szCs w:val="14"/>
          <w:lang w:eastAsia="ja-JP"/>
        </w:rPr>
        <w:fldChar w:fldCharType="end"/>
      </w:r>
    </w:p>
    <w:p w14:paraId="39AF57AF" w14:textId="090ED28A"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o3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3 : Some requirements of FR2 relative power tolerance are not tested according to the current test point condition because the expected power is not within the required power range.</w:t>
      </w:r>
      <w:r>
        <w:rPr>
          <w:rFonts w:ascii="Times New Roman" w:hAnsi="Times New Roman"/>
          <w:b/>
          <w:noProof w:val="0"/>
          <w:sz w:val="20"/>
          <w:szCs w:val="14"/>
          <w:lang w:eastAsia="ja-JP"/>
        </w:rPr>
        <w:fldChar w:fldCharType="end"/>
      </w:r>
    </w:p>
    <w:p w14:paraId="6A325F42" w14:textId="2BB9939A"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o4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4 : Some required power changes in FR2 relative power tolerance are not testable according to the current test point condition because the expected power is not between Pmin and PUMAX.</w:t>
      </w:r>
      <w:r>
        <w:rPr>
          <w:rFonts w:ascii="Times New Roman" w:hAnsi="Times New Roman"/>
          <w:b/>
          <w:noProof w:val="0"/>
          <w:sz w:val="20"/>
          <w:szCs w:val="14"/>
          <w:lang w:eastAsia="ja-JP"/>
        </w:rPr>
        <w:fldChar w:fldCharType="end"/>
      </w:r>
    </w:p>
    <w:p w14:paraId="4809629F" w14:textId="4B6BE6C7"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o5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5 : Testable t</w:t>
      </w:r>
      <w:r w:rsidR="007260A9" w:rsidRPr="001D5082">
        <w:rPr>
          <w:rFonts w:ascii="Times New Roman" w:eastAsiaTheme="minorEastAsia" w:hAnsi="Times New Roman"/>
          <w:b/>
          <w:noProof w:val="0"/>
          <w:sz w:val="20"/>
          <w:lang w:val="en-US" w:eastAsia="ja-JP"/>
        </w:rPr>
        <w:t xml:space="preserve">est points can be reduced from </w:t>
      </w:r>
      <w:r w:rsidR="007260A9">
        <w:rPr>
          <w:rFonts w:ascii="Times New Roman" w:eastAsiaTheme="minorEastAsia" w:hAnsi="Times New Roman"/>
          <w:b/>
          <w:noProof w:val="0"/>
          <w:sz w:val="20"/>
          <w:lang w:val="en-US" w:eastAsia="ja-JP"/>
        </w:rPr>
        <w:t>56.0</w:t>
      </w:r>
      <w:r w:rsidR="007260A9" w:rsidRPr="001D5082">
        <w:rPr>
          <w:rFonts w:ascii="Times New Roman" w:eastAsiaTheme="minorEastAsia" w:hAnsi="Times New Roman"/>
          <w:b/>
          <w:noProof w:val="0"/>
          <w:sz w:val="20"/>
          <w:lang w:val="en-US" w:eastAsia="ja-JP"/>
        </w:rPr>
        <w:t xml:space="preserve"> % to </w:t>
      </w:r>
      <w:r w:rsidR="007260A9">
        <w:rPr>
          <w:rFonts w:ascii="Times New Roman" w:eastAsiaTheme="minorEastAsia" w:hAnsi="Times New Roman"/>
          <w:b/>
          <w:noProof w:val="0"/>
          <w:sz w:val="20"/>
          <w:lang w:val="en-US" w:eastAsia="ja-JP"/>
        </w:rPr>
        <w:t>83.3</w:t>
      </w:r>
      <w:r w:rsidR="007260A9" w:rsidRPr="001D5082">
        <w:rPr>
          <w:rFonts w:ascii="Times New Roman" w:eastAsiaTheme="minorEastAsia" w:hAnsi="Times New Roman"/>
          <w:b/>
          <w:noProof w:val="0"/>
          <w:sz w:val="20"/>
          <w:lang w:val="en-US" w:eastAsia="ja-JP"/>
        </w:rPr>
        <w:t xml:space="preserve"> %</w:t>
      </w:r>
      <w:r w:rsidR="007260A9">
        <w:rPr>
          <w:rFonts w:ascii="Times New Roman" w:eastAsiaTheme="minorEastAsia" w:hAnsi="Times New Roman"/>
          <w:b/>
          <w:noProof w:val="0"/>
          <w:sz w:val="20"/>
          <w:lang w:val="en-US" w:eastAsia="ja-JP"/>
        </w:rPr>
        <w:t>, and t</w:t>
      </w:r>
      <w:r w:rsidR="007260A9" w:rsidRPr="001D5082">
        <w:rPr>
          <w:rFonts w:ascii="Times New Roman" w:eastAsiaTheme="minorEastAsia" w:hAnsi="Times New Roman"/>
          <w:b/>
          <w:noProof w:val="0"/>
          <w:sz w:val="20"/>
          <w:lang w:val="en-US" w:eastAsia="ja-JP"/>
        </w:rPr>
        <w:t xml:space="preserve">estable conformance requirements can be increased from </w:t>
      </w:r>
      <w:r w:rsidR="007260A9">
        <w:rPr>
          <w:rFonts w:ascii="Times New Roman" w:eastAsiaTheme="minorEastAsia" w:hAnsi="Times New Roman"/>
          <w:b/>
          <w:noProof w:val="0"/>
          <w:sz w:val="20"/>
          <w:lang w:val="en-US" w:eastAsia="ja-JP"/>
        </w:rPr>
        <w:t>31.9</w:t>
      </w:r>
      <w:r w:rsidR="007260A9" w:rsidRPr="001D5082">
        <w:rPr>
          <w:rFonts w:ascii="Times New Roman" w:eastAsiaTheme="minorEastAsia" w:hAnsi="Times New Roman"/>
          <w:b/>
          <w:noProof w:val="0"/>
          <w:sz w:val="20"/>
          <w:lang w:val="en-US" w:eastAsia="ja-JP"/>
        </w:rPr>
        <w:t xml:space="preserve"> % to </w:t>
      </w:r>
      <w:r w:rsidR="007260A9">
        <w:rPr>
          <w:rFonts w:ascii="Times New Roman" w:eastAsiaTheme="minorEastAsia" w:hAnsi="Times New Roman"/>
          <w:b/>
          <w:noProof w:val="0"/>
          <w:sz w:val="20"/>
          <w:lang w:val="en-US" w:eastAsia="ja-JP"/>
        </w:rPr>
        <w:t xml:space="preserve">87.5 </w:t>
      </w:r>
      <w:r w:rsidR="007260A9" w:rsidRPr="001D5082">
        <w:rPr>
          <w:rFonts w:ascii="Times New Roman" w:eastAsiaTheme="minorEastAsia" w:hAnsi="Times New Roman"/>
          <w:b/>
          <w:noProof w:val="0"/>
          <w:sz w:val="20"/>
          <w:lang w:val="en-US" w:eastAsia="ja-JP"/>
        </w:rPr>
        <w:t>%</w:t>
      </w:r>
      <w:r w:rsidR="007260A9">
        <w:rPr>
          <w:rFonts w:ascii="Times New Roman" w:eastAsiaTheme="minorEastAsia" w:hAnsi="Times New Roman"/>
          <w:b/>
          <w:noProof w:val="0"/>
          <w:sz w:val="20"/>
          <w:lang w:val="en-US" w:eastAsia="ja-JP"/>
        </w:rPr>
        <w:t xml:space="preserve"> by applying the Proposal 1-4 for FR2 relative power tolerance.</w:t>
      </w:r>
      <w:r>
        <w:rPr>
          <w:rFonts w:ascii="Times New Roman" w:hAnsi="Times New Roman"/>
          <w:b/>
          <w:noProof w:val="0"/>
          <w:sz w:val="20"/>
          <w:szCs w:val="14"/>
          <w:lang w:eastAsia="ja-JP"/>
        </w:rPr>
        <w:fldChar w:fldCharType="end"/>
      </w:r>
    </w:p>
    <w:p w14:paraId="0189AB64" w14:textId="3C22F389"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o6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6 : T</w:t>
      </w:r>
      <w:r w:rsidR="007260A9" w:rsidRPr="00D13242">
        <w:rPr>
          <w:rFonts w:ascii="Times New Roman" w:eastAsiaTheme="minorEastAsia" w:hAnsi="Times New Roman"/>
          <w:b/>
          <w:noProof w:val="0"/>
          <w:sz w:val="20"/>
          <w:lang w:val="en-US" w:eastAsia="ja-JP"/>
        </w:rPr>
        <w:t xml:space="preserve">here is no difference in </w:t>
      </w:r>
      <w:r w:rsidR="007260A9">
        <w:rPr>
          <w:rFonts w:ascii="Times New Roman" w:eastAsiaTheme="minorEastAsia" w:hAnsi="Times New Roman"/>
          <w:b/>
          <w:noProof w:val="0"/>
          <w:sz w:val="20"/>
          <w:lang w:val="en-US" w:eastAsia="ja-JP"/>
        </w:rPr>
        <w:t xml:space="preserve">FR2 relative power tolerance </w:t>
      </w:r>
      <w:r w:rsidR="007260A9" w:rsidRPr="00D13242">
        <w:rPr>
          <w:rFonts w:ascii="Times New Roman" w:eastAsiaTheme="minorEastAsia" w:hAnsi="Times New Roman"/>
          <w:b/>
          <w:noProof w:val="0"/>
          <w:sz w:val="20"/>
          <w:lang w:val="en-US" w:eastAsia="ja-JP"/>
        </w:rPr>
        <w:t xml:space="preserve">testability between same RF path and separate RF path except for </w:t>
      </w:r>
      <w:r w:rsidR="007260A9">
        <w:rPr>
          <w:rFonts w:ascii="Times New Roman" w:eastAsiaTheme="minorEastAsia" w:hAnsi="Times New Roman"/>
          <w:b/>
          <w:noProof w:val="0"/>
          <w:sz w:val="20"/>
          <w:lang w:val="en-US" w:eastAsia="ja-JP"/>
        </w:rPr>
        <w:t>the 7</w:t>
      </w:r>
      <w:r w:rsidR="007260A9" w:rsidRPr="00D13242">
        <w:rPr>
          <w:rFonts w:ascii="Times New Roman" w:eastAsiaTheme="minorEastAsia" w:hAnsi="Times New Roman"/>
          <w:b/>
          <w:noProof w:val="0"/>
          <w:sz w:val="20"/>
          <w:lang w:val="en-US" w:eastAsia="ja-JP"/>
        </w:rPr>
        <w:t xml:space="preserve"> test points</w:t>
      </w:r>
      <w:r w:rsidR="007260A9">
        <w:rPr>
          <w:rFonts w:ascii="Times New Roman" w:eastAsiaTheme="minorEastAsia" w:hAnsi="Times New Roman"/>
          <w:b/>
          <w:noProof w:val="0"/>
          <w:sz w:val="20"/>
          <w:lang w:val="en-US" w:eastAsia="ja-JP"/>
        </w:rPr>
        <w:t xml:space="preserve"> in Table 9</w:t>
      </w:r>
      <w:r w:rsidR="007260A9" w:rsidRPr="00D13242">
        <w:rPr>
          <w:rFonts w:ascii="Times New Roman" w:eastAsiaTheme="minorEastAsia" w:hAnsi="Times New Roman"/>
          <w:b/>
          <w:noProof w:val="0"/>
          <w:sz w:val="20"/>
          <w:lang w:val="en-US" w:eastAsia="ja-JP"/>
        </w:rPr>
        <w:t>.</w:t>
      </w:r>
      <w:r>
        <w:rPr>
          <w:rFonts w:ascii="Times New Roman" w:hAnsi="Times New Roman"/>
          <w:b/>
          <w:noProof w:val="0"/>
          <w:sz w:val="20"/>
          <w:szCs w:val="14"/>
          <w:lang w:eastAsia="ja-JP"/>
        </w:rPr>
        <w:fldChar w:fldCharType="end"/>
      </w:r>
    </w:p>
    <w:p w14:paraId="59C376D8" w14:textId="1390A9B7"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o7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Observation 7 : The minimum power to measure in FR2 absolute power tolerance test case is the same level as the test requirement of minimum output power.</w:t>
      </w:r>
      <w:r>
        <w:rPr>
          <w:rFonts w:ascii="Times New Roman" w:hAnsi="Times New Roman"/>
          <w:b/>
          <w:noProof w:val="0"/>
          <w:sz w:val="20"/>
          <w:szCs w:val="14"/>
          <w:lang w:eastAsia="ja-JP"/>
        </w:rPr>
        <w:fldChar w:fldCharType="end"/>
      </w:r>
    </w:p>
    <w:p w14:paraId="1A6BF646" w14:textId="25CBFE14"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o8 </w:instrText>
      </w:r>
      <w:r>
        <w:rPr>
          <w:rFonts w:ascii="Times New Roman" w:hAnsi="Times New Roman"/>
          <w:b/>
          <w:noProof w:val="0"/>
          <w:sz w:val="20"/>
          <w:szCs w:val="14"/>
          <w:lang w:eastAsia="ja-JP"/>
        </w:rPr>
        <w:fldChar w:fldCharType="separate"/>
      </w:r>
      <w:r w:rsidR="007260A9">
        <w:rPr>
          <w:rFonts w:ascii="Times New Roman" w:eastAsiaTheme="minorEastAsia" w:hAnsi="Times New Roman"/>
          <w:b/>
          <w:noProof w:val="0"/>
          <w:sz w:val="20"/>
          <w:lang w:val="en-US" w:eastAsia="ja-JP"/>
        </w:rPr>
        <w:t xml:space="preserve">Observation 8 : For FR2 aggregate power tolerance test case, </w:t>
      </w:r>
      <w:r w:rsidR="007260A9" w:rsidRPr="003C6A4B">
        <w:rPr>
          <w:rFonts w:ascii="Times New Roman" w:eastAsiaTheme="minorEastAsia" w:hAnsi="Times New Roman"/>
          <w:b/>
          <w:noProof w:val="0"/>
          <w:sz w:val="20"/>
          <w:lang w:val="en-US" w:eastAsia="ja-JP"/>
        </w:rPr>
        <w:t>SNR is more than 10 dB in all test points other than Power ID 1, CBW ≥ 200 MHz</w:t>
      </w:r>
      <w:r w:rsidR="007260A9">
        <w:rPr>
          <w:rFonts w:ascii="Times New Roman" w:eastAsiaTheme="minorEastAsia" w:hAnsi="Times New Roman"/>
          <w:b/>
          <w:noProof w:val="0"/>
          <w:sz w:val="20"/>
          <w:lang w:val="en-US" w:eastAsia="ja-JP"/>
        </w:rPr>
        <w:t>.</w:t>
      </w:r>
      <w:r>
        <w:rPr>
          <w:rFonts w:ascii="Times New Roman" w:hAnsi="Times New Roman"/>
          <w:b/>
          <w:noProof w:val="0"/>
          <w:sz w:val="20"/>
          <w:szCs w:val="14"/>
          <w:lang w:eastAsia="ja-JP"/>
        </w:rPr>
        <w:fldChar w:fldCharType="end"/>
      </w:r>
    </w:p>
    <w:p w14:paraId="7ED517A2" w14:textId="26B9B0A9"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1 : </w:t>
      </w:r>
      <w:r w:rsidR="007260A9">
        <w:rPr>
          <w:rFonts w:ascii="Times New Roman" w:eastAsiaTheme="minorEastAsia" w:hAnsi="Times New Roman"/>
          <w:b/>
          <w:noProof w:val="0"/>
          <w:sz w:val="20"/>
          <w:lang w:val="en-US" w:eastAsia="ja-JP"/>
        </w:rPr>
        <w:t>For FR2 relative power tolerance, change the starting RB as RB#44, and apply the values in Table 1 to the number of allocated RB before and after RB change.</w:t>
      </w:r>
      <w:r>
        <w:rPr>
          <w:rFonts w:ascii="Times New Roman" w:hAnsi="Times New Roman"/>
          <w:b/>
          <w:noProof w:val="0"/>
          <w:sz w:val="20"/>
          <w:szCs w:val="14"/>
          <w:lang w:eastAsia="ja-JP"/>
        </w:rPr>
        <w:fldChar w:fldCharType="end"/>
      </w:r>
    </w:p>
    <w:p w14:paraId="100D7922" w14:textId="3A957876"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p2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2</w:t>
      </w:r>
      <w:r w:rsidR="007260A9" w:rsidRPr="00AC2BC5">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Apply the start power levels for sub-test ID 1-6 in Table 2 to the test procedure of FR2 relative power tolerance.</w:t>
      </w:r>
      <w:r>
        <w:rPr>
          <w:rFonts w:ascii="Times New Roman" w:hAnsi="Times New Roman"/>
          <w:b/>
          <w:noProof w:val="0"/>
          <w:sz w:val="20"/>
          <w:szCs w:val="14"/>
          <w:lang w:eastAsia="ja-JP"/>
        </w:rPr>
        <w:fldChar w:fldCharType="end"/>
      </w:r>
    </w:p>
    <w:p w14:paraId="66D40C06" w14:textId="33865CAC"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p3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3</w:t>
      </w:r>
      <w:r w:rsidR="007260A9" w:rsidRPr="00AC2BC5">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Add the new test points of sub-test ID 7-11 to the ramp up/down and alternating sub test patterns of FR2 relative power tolerance according to Table 2 (start power level) and Table 3 (test conditions and requirements).</w:t>
      </w:r>
      <w:r>
        <w:rPr>
          <w:rFonts w:ascii="Times New Roman" w:hAnsi="Times New Roman"/>
          <w:b/>
          <w:noProof w:val="0"/>
          <w:sz w:val="20"/>
          <w:szCs w:val="14"/>
          <w:lang w:eastAsia="ja-JP"/>
        </w:rPr>
        <w:fldChar w:fldCharType="end"/>
      </w:r>
    </w:p>
    <w:p w14:paraId="3B01CE28" w14:textId="16134BBD"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p4 </w:instrText>
      </w:r>
      <w:r>
        <w:rPr>
          <w:rFonts w:ascii="Times New Roman" w:hAnsi="Times New Roman"/>
          <w:b/>
          <w:noProof w:val="0"/>
          <w:sz w:val="20"/>
          <w:szCs w:val="14"/>
          <w:lang w:eastAsia="ja-JP"/>
        </w:rPr>
        <w:fldChar w:fldCharType="separate"/>
      </w:r>
      <w:r w:rsidR="007260A9" w:rsidRPr="00AC2BC5">
        <w:rPr>
          <w:rFonts w:ascii="Times New Roman" w:eastAsiaTheme="minorEastAsia" w:hAnsi="Times New Roman" w:hint="eastAsia"/>
          <w:b/>
          <w:noProof w:val="0"/>
          <w:sz w:val="20"/>
          <w:lang w:val="en-US" w:eastAsia="ja-JP"/>
        </w:rPr>
        <w:t>P</w:t>
      </w:r>
      <w:r w:rsidR="007260A9" w:rsidRPr="00AC2BC5">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4</w:t>
      </w:r>
      <w:r w:rsidR="007260A9" w:rsidRPr="00AC2BC5">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change the power level before and after the RB change in power pattern B and C to be the same level as power pattern A as shown in Figure 1.</w:t>
      </w:r>
      <w:r w:rsidR="007260A9">
        <w:rPr>
          <w:b/>
          <w:noProof w:val="0"/>
        </w:rPr>
        <w:t xml:space="preserve"> </w:t>
      </w:r>
      <w:r>
        <w:rPr>
          <w:rFonts w:ascii="Times New Roman" w:hAnsi="Times New Roman"/>
          <w:b/>
          <w:noProof w:val="0"/>
          <w:sz w:val="20"/>
          <w:szCs w:val="14"/>
          <w:lang w:eastAsia="ja-JP"/>
        </w:rPr>
        <w:fldChar w:fldCharType="end"/>
      </w:r>
    </w:p>
    <w:p w14:paraId="16A159EA" w14:textId="05708B80"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p5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5</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test case, a</w:t>
      </w:r>
      <w:r w:rsidR="007260A9" w:rsidRPr="009D15E9">
        <w:rPr>
          <w:rFonts w:ascii="Times New Roman" w:eastAsiaTheme="minorEastAsia" w:hAnsi="Times New Roman"/>
          <w:b/>
          <w:noProof w:val="0"/>
          <w:sz w:val="20"/>
          <w:lang w:val="en-US" w:eastAsia="ja-JP"/>
        </w:rPr>
        <w:t>ssume test systems to be same RF path in sub-test ID 1-5 and 7-</w:t>
      </w:r>
      <w:r w:rsidR="007260A9">
        <w:rPr>
          <w:rFonts w:ascii="Times New Roman" w:eastAsiaTheme="minorEastAsia" w:hAnsi="Times New Roman"/>
          <w:b/>
          <w:noProof w:val="0"/>
          <w:sz w:val="20"/>
          <w:lang w:val="en-US" w:eastAsia="ja-JP"/>
        </w:rPr>
        <w:t>11</w:t>
      </w:r>
      <w:r w:rsidR="007260A9" w:rsidRPr="009D15E9">
        <w:rPr>
          <w:rFonts w:ascii="Times New Roman" w:eastAsiaTheme="minorEastAsia" w:hAnsi="Times New Roman"/>
          <w:b/>
          <w:noProof w:val="0"/>
          <w:sz w:val="20"/>
          <w:lang w:val="en-US" w:eastAsia="ja-JP"/>
        </w:rPr>
        <w:t xml:space="preserve"> in FR2a, and sub-test ID 1-4 and 7-10 in FR2b.</w:t>
      </w:r>
      <w:r>
        <w:rPr>
          <w:rFonts w:ascii="Times New Roman" w:hAnsi="Times New Roman"/>
          <w:b/>
          <w:noProof w:val="0"/>
          <w:sz w:val="20"/>
          <w:szCs w:val="14"/>
          <w:lang w:eastAsia="ja-JP"/>
        </w:rPr>
        <w:fldChar w:fldCharType="end"/>
      </w:r>
    </w:p>
    <w:p w14:paraId="5D293964" w14:textId="1E93F007"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p6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6</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test case, a</w:t>
      </w:r>
      <w:r w:rsidR="007260A9" w:rsidRPr="009D15E9">
        <w:rPr>
          <w:rFonts w:ascii="Times New Roman" w:eastAsiaTheme="minorEastAsia" w:hAnsi="Times New Roman"/>
          <w:b/>
          <w:noProof w:val="0"/>
          <w:sz w:val="20"/>
          <w:lang w:val="en-US" w:eastAsia="ja-JP"/>
        </w:rPr>
        <w:t>s</w:t>
      </w:r>
      <w:r w:rsidR="007260A9">
        <w:rPr>
          <w:rFonts w:ascii="Times New Roman" w:eastAsiaTheme="minorEastAsia" w:hAnsi="Times New Roman"/>
          <w:b/>
          <w:noProof w:val="0"/>
          <w:sz w:val="20"/>
          <w:lang w:val="en-US" w:eastAsia="ja-JP"/>
        </w:rPr>
        <w:t>sume test systems to be same RF path in sub-test ID 6 in FR2a and sub-test ID 5-6 and 11 in FR2b.</w:t>
      </w:r>
      <w:r>
        <w:rPr>
          <w:rFonts w:ascii="Times New Roman" w:hAnsi="Times New Roman"/>
          <w:b/>
          <w:noProof w:val="0"/>
          <w:sz w:val="20"/>
          <w:szCs w:val="14"/>
          <w:lang w:eastAsia="ja-JP"/>
        </w:rPr>
        <w:fldChar w:fldCharType="end"/>
      </w:r>
    </w:p>
    <w:p w14:paraId="31B73EAC" w14:textId="4D493ACD"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p7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7</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do not test the test points corresponding to the red cells in Table 8.</w:t>
      </w:r>
      <w:r>
        <w:rPr>
          <w:rFonts w:ascii="Times New Roman" w:hAnsi="Times New Roman"/>
          <w:b/>
          <w:noProof w:val="0"/>
          <w:sz w:val="20"/>
          <w:szCs w:val="14"/>
          <w:lang w:eastAsia="ja-JP"/>
        </w:rPr>
        <w:fldChar w:fldCharType="end"/>
      </w:r>
    </w:p>
    <w:p w14:paraId="476A511E" w14:textId="2E9D2DE4"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p8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8</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For FR2 relative power tolerance, do not test the test points corresponding to the orange cells in Table 8.</w:t>
      </w:r>
      <w:r>
        <w:rPr>
          <w:rFonts w:ascii="Times New Roman" w:hAnsi="Times New Roman"/>
          <w:b/>
          <w:noProof w:val="0"/>
          <w:sz w:val="20"/>
          <w:szCs w:val="14"/>
          <w:lang w:eastAsia="ja-JP"/>
        </w:rPr>
        <w:fldChar w:fldCharType="end"/>
      </w:r>
    </w:p>
    <w:p w14:paraId="0328B133" w14:textId="5984E38A"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p9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9</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Adopt N/A for the MU elements other than power measurement equipment uncertainty and influence of noise for FR2 relative power MU in the situation of same RF path.</w:t>
      </w:r>
      <w:r>
        <w:rPr>
          <w:rFonts w:ascii="Times New Roman" w:hAnsi="Times New Roman"/>
          <w:b/>
          <w:noProof w:val="0"/>
          <w:sz w:val="20"/>
          <w:szCs w:val="14"/>
          <w:lang w:eastAsia="ja-JP"/>
        </w:rPr>
        <w:fldChar w:fldCharType="end"/>
      </w:r>
    </w:p>
    <w:p w14:paraId="088BC6C9" w14:textId="57393FFE"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p10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10</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Adopt +/- 0.4 dB (as expanded uncertainty) for power measurement equipment uncertainty for FR2 PC3 relative power MU.</w:t>
      </w:r>
      <w:r>
        <w:rPr>
          <w:rFonts w:ascii="Times New Roman" w:hAnsi="Times New Roman"/>
          <w:b/>
          <w:noProof w:val="0"/>
          <w:sz w:val="20"/>
          <w:szCs w:val="14"/>
          <w:lang w:eastAsia="ja-JP"/>
        </w:rPr>
        <w:fldChar w:fldCharType="end"/>
      </w:r>
    </w:p>
    <w:p w14:paraId="7778A647" w14:textId="11F5C192" w:rsidR="00C83EAD" w:rsidRDefault="00C83EAD"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w:instrText>
      </w:r>
      <w:r>
        <w:rPr>
          <w:rFonts w:ascii="Times New Roman" w:hAnsi="Times New Roman" w:hint="eastAsia"/>
          <w:b/>
          <w:noProof w:val="0"/>
          <w:sz w:val="20"/>
          <w:szCs w:val="14"/>
          <w:lang w:eastAsia="ja-JP"/>
        </w:rPr>
        <w:instrText>REF p11</w:instrText>
      </w:r>
      <w:r>
        <w:rPr>
          <w:rFonts w:ascii="Times New Roman" w:hAnsi="Times New Roman"/>
          <w:b/>
          <w:noProof w:val="0"/>
          <w:sz w:val="20"/>
          <w:szCs w:val="14"/>
          <w:lang w:eastAsia="ja-JP"/>
        </w:rPr>
        <w:instrText xml:space="preserve">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11</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 xml:space="preserve">For FR2 relative power MU, adopt 1.0 dB (as systematic error) for influence of noise </w:t>
      </w:r>
      <w:r w:rsidR="007260A9" w:rsidRPr="0086486E">
        <w:rPr>
          <w:rFonts w:ascii="Times New Roman" w:eastAsiaTheme="minorEastAsia" w:hAnsi="Times New Roman" w:hint="eastAsia"/>
          <w:b/>
          <w:noProof w:val="0"/>
          <w:sz w:val="20"/>
          <w:lang w:val="en-US" w:eastAsia="ja-JP"/>
        </w:rPr>
        <w:t>Δ</w:t>
      </w:r>
      <w:r w:rsidR="007260A9" w:rsidRPr="0086486E">
        <w:rPr>
          <w:rFonts w:ascii="Times New Roman" w:eastAsiaTheme="minorEastAsia" w:hAnsi="Times New Roman"/>
          <w:b/>
          <w:noProof w:val="0"/>
          <w:sz w:val="20"/>
          <w:lang w:val="en-US" w:eastAsia="ja-JP"/>
        </w:rPr>
        <w:t>SNR</w:t>
      </w:r>
      <w:r w:rsidR="007260A9">
        <w:rPr>
          <w:rFonts w:ascii="Times New Roman" w:eastAsiaTheme="minorEastAsia" w:hAnsi="Times New Roman"/>
          <w:b/>
          <w:noProof w:val="0"/>
          <w:sz w:val="20"/>
          <w:lang w:val="en-US" w:eastAsia="ja-JP"/>
        </w:rPr>
        <w:t xml:space="preserve"> at test points with </w:t>
      </w:r>
      <w:r w:rsidR="007260A9" w:rsidRPr="0020248E">
        <w:rPr>
          <w:rFonts w:ascii="Times New Roman" w:eastAsiaTheme="minorEastAsia" w:hAnsi="Times New Roman"/>
          <w:b/>
          <w:noProof w:val="0"/>
          <w:sz w:val="20"/>
          <w:lang w:val="en-US" w:eastAsia="ja-JP"/>
        </w:rPr>
        <w:t>10 dB &gt; SNR ≥ 6 dB</w:t>
      </w:r>
      <w:r w:rsidR="007260A9">
        <w:rPr>
          <w:rFonts w:ascii="Times New Roman" w:eastAsiaTheme="minorEastAsia" w:hAnsi="Times New Roman"/>
          <w:b/>
          <w:noProof w:val="0"/>
          <w:sz w:val="20"/>
          <w:lang w:val="en-US" w:eastAsia="ja-JP"/>
        </w:rPr>
        <w:t xml:space="preserve"> as shown in Table 10.</w:t>
      </w:r>
      <w:r>
        <w:rPr>
          <w:rFonts w:ascii="Times New Roman" w:hAnsi="Times New Roman"/>
          <w:b/>
          <w:noProof w:val="0"/>
          <w:sz w:val="20"/>
          <w:szCs w:val="14"/>
          <w:lang w:eastAsia="ja-JP"/>
        </w:rPr>
        <w:fldChar w:fldCharType="end"/>
      </w:r>
    </w:p>
    <w:p w14:paraId="0429D68D" w14:textId="6142C8A7" w:rsidR="00C44D58" w:rsidRDefault="00C44D58"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p12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12</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 xml:space="preserve">For FR2 relative power MU, adopt 0.4 dB (as systematic error) for influence of noise </w:t>
      </w:r>
      <w:r w:rsidR="007260A9" w:rsidRPr="0086486E">
        <w:rPr>
          <w:rFonts w:ascii="Times New Roman" w:eastAsiaTheme="minorEastAsia" w:hAnsi="Times New Roman" w:hint="eastAsia"/>
          <w:b/>
          <w:noProof w:val="0"/>
          <w:sz w:val="20"/>
          <w:lang w:val="en-US" w:eastAsia="ja-JP"/>
        </w:rPr>
        <w:t>Δ</w:t>
      </w:r>
      <w:r w:rsidR="007260A9" w:rsidRPr="0086486E">
        <w:rPr>
          <w:rFonts w:ascii="Times New Roman" w:eastAsiaTheme="minorEastAsia" w:hAnsi="Times New Roman"/>
          <w:b/>
          <w:noProof w:val="0"/>
          <w:sz w:val="20"/>
          <w:lang w:val="en-US" w:eastAsia="ja-JP"/>
        </w:rPr>
        <w:t>SNR</w:t>
      </w:r>
      <w:r w:rsidR="007260A9">
        <w:rPr>
          <w:rFonts w:ascii="Times New Roman" w:eastAsiaTheme="minorEastAsia" w:hAnsi="Times New Roman"/>
          <w:b/>
          <w:noProof w:val="0"/>
          <w:sz w:val="20"/>
          <w:lang w:val="en-US" w:eastAsia="ja-JP"/>
        </w:rPr>
        <w:t xml:space="preserve"> at test points with </w:t>
      </w:r>
      <w:r w:rsidR="007260A9" w:rsidRPr="0020248E">
        <w:rPr>
          <w:rFonts w:ascii="Times New Roman" w:eastAsiaTheme="minorEastAsia" w:hAnsi="Times New Roman"/>
          <w:b/>
          <w:noProof w:val="0"/>
          <w:sz w:val="20"/>
          <w:lang w:val="en-US" w:eastAsia="ja-JP"/>
        </w:rPr>
        <w:t>SNR ≥ 10 dB</w:t>
      </w:r>
      <w:r w:rsidR="007260A9">
        <w:rPr>
          <w:rFonts w:ascii="Times New Roman" w:eastAsiaTheme="minorEastAsia" w:hAnsi="Times New Roman"/>
          <w:b/>
          <w:noProof w:val="0"/>
          <w:sz w:val="20"/>
          <w:lang w:val="en-US" w:eastAsia="ja-JP"/>
        </w:rPr>
        <w:t xml:space="preserve"> as shown in Table 10.</w:t>
      </w:r>
      <w:r>
        <w:rPr>
          <w:rFonts w:ascii="Times New Roman" w:hAnsi="Times New Roman"/>
          <w:b/>
          <w:noProof w:val="0"/>
          <w:sz w:val="20"/>
          <w:szCs w:val="14"/>
          <w:lang w:eastAsia="ja-JP"/>
        </w:rPr>
        <w:fldChar w:fldCharType="end"/>
      </w:r>
    </w:p>
    <w:p w14:paraId="5F58541F" w14:textId="55C7A13C"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lastRenderedPageBreak/>
        <w:fldChar w:fldCharType="begin"/>
      </w:r>
      <w:r>
        <w:rPr>
          <w:rFonts w:ascii="Times New Roman" w:hAnsi="Times New Roman"/>
          <w:b/>
          <w:noProof w:val="0"/>
          <w:sz w:val="20"/>
          <w:szCs w:val="14"/>
          <w:lang w:eastAsia="ja-JP"/>
        </w:rPr>
        <w:instrText xml:space="preserve"> REF p13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13</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Adopt +/- 1.4 dB for TE relative power MU in the calculation of FR2 PC3 power window size if the target power is lower than “test requirement of minimum output power without TT + 4 dB”.</w:t>
      </w:r>
      <w:r>
        <w:rPr>
          <w:rFonts w:ascii="Times New Roman" w:hAnsi="Times New Roman"/>
          <w:b/>
          <w:noProof w:val="0"/>
          <w:sz w:val="20"/>
          <w:szCs w:val="14"/>
          <w:lang w:eastAsia="ja-JP"/>
        </w:rPr>
        <w:fldChar w:fldCharType="end"/>
      </w:r>
    </w:p>
    <w:p w14:paraId="1CEE031D" w14:textId="1B2B4E49"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p14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14</w:t>
      </w:r>
      <w:r w:rsidR="007260A9" w:rsidRPr="009D15E9">
        <w:rPr>
          <w:rFonts w:ascii="Times New Roman" w:eastAsiaTheme="minorEastAsia" w:hAnsi="Times New Roman"/>
          <w:b/>
          <w:noProof w:val="0"/>
          <w:sz w:val="20"/>
          <w:lang w:val="en-US" w:eastAsia="ja-JP"/>
        </w:rPr>
        <w:t xml:space="preserve"> : </w:t>
      </w:r>
      <w:r w:rsidR="007260A9">
        <w:rPr>
          <w:rFonts w:ascii="Times New Roman" w:eastAsiaTheme="minorEastAsia" w:hAnsi="Times New Roman"/>
          <w:b/>
          <w:noProof w:val="0"/>
          <w:sz w:val="20"/>
          <w:lang w:val="en-US" w:eastAsia="ja-JP"/>
        </w:rPr>
        <w:t>Adopt +/- 0.8 dB for TE relative power MU in the calculation of FR2 PC3 power window size if the target power is higher than equal to “test requirement of minimum output power without TT + 4 dB”.</w:t>
      </w:r>
      <w:r>
        <w:rPr>
          <w:rFonts w:ascii="Times New Roman" w:hAnsi="Times New Roman"/>
          <w:b/>
          <w:noProof w:val="0"/>
          <w:sz w:val="20"/>
          <w:szCs w:val="14"/>
          <w:lang w:eastAsia="ja-JP"/>
        </w:rPr>
        <w:fldChar w:fldCharType="end"/>
      </w:r>
    </w:p>
    <w:p w14:paraId="32E86CD7" w14:textId="79290935"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p15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15</w:t>
      </w:r>
      <w:r w:rsidR="007260A9" w:rsidRPr="009D15E9">
        <w:rPr>
          <w:rFonts w:ascii="Times New Roman" w:eastAsiaTheme="minorEastAsia" w:hAnsi="Times New Roman"/>
          <w:b/>
          <w:noProof w:val="0"/>
          <w:sz w:val="20"/>
          <w:lang w:val="en-US" w:eastAsia="ja-JP"/>
        </w:rPr>
        <w:t xml:space="preserve"> :</w:t>
      </w:r>
      <w:r w:rsidR="007260A9">
        <w:rPr>
          <w:rFonts w:ascii="Times New Roman" w:eastAsiaTheme="minorEastAsia" w:hAnsi="Times New Roman"/>
          <w:b/>
          <w:noProof w:val="0"/>
          <w:sz w:val="20"/>
          <w:lang w:val="en-US" w:eastAsia="ja-JP"/>
        </w:rPr>
        <w:t xml:space="preserve"> Apply the same MU and TT as minimum output power for FR2 absolute power tolerance test case.</w:t>
      </w:r>
      <w:r>
        <w:rPr>
          <w:rFonts w:ascii="Times New Roman" w:hAnsi="Times New Roman"/>
          <w:b/>
          <w:noProof w:val="0"/>
          <w:sz w:val="20"/>
          <w:szCs w:val="14"/>
          <w:lang w:eastAsia="ja-JP"/>
        </w:rPr>
        <w:fldChar w:fldCharType="end"/>
      </w:r>
    </w:p>
    <w:p w14:paraId="1A4F7E2D" w14:textId="6BF7929E"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p16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16</w:t>
      </w:r>
      <w:r w:rsidR="007260A9" w:rsidRPr="009D15E9">
        <w:rPr>
          <w:rFonts w:ascii="Times New Roman" w:eastAsiaTheme="minorEastAsia" w:hAnsi="Times New Roman"/>
          <w:b/>
          <w:noProof w:val="0"/>
          <w:sz w:val="20"/>
          <w:lang w:val="en-US" w:eastAsia="ja-JP"/>
        </w:rPr>
        <w:t xml:space="preserve"> :</w:t>
      </w:r>
      <w:r w:rsidR="007260A9">
        <w:rPr>
          <w:rFonts w:ascii="Times New Roman" w:eastAsiaTheme="minorEastAsia" w:hAnsi="Times New Roman"/>
          <w:b/>
          <w:noProof w:val="0"/>
          <w:sz w:val="20"/>
          <w:lang w:val="en-US" w:eastAsia="ja-JP"/>
        </w:rPr>
        <w:t xml:space="preserve"> For FR2 aggregate power tolerance test case, adopt +/- 1.4 dB for MU in Power ID 1, CBW </w:t>
      </w:r>
      <w:r w:rsidR="007260A9" w:rsidRPr="003C6A4B">
        <w:rPr>
          <w:rFonts w:ascii="Times New Roman" w:eastAsiaTheme="minorEastAsia" w:hAnsi="Times New Roman"/>
          <w:b/>
          <w:noProof w:val="0"/>
          <w:sz w:val="20"/>
          <w:lang w:val="en-US" w:eastAsia="ja-JP"/>
        </w:rPr>
        <w:t>≥</w:t>
      </w:r>
      <w:r w:rsidR="007260A9">
        <w:rPr>
          <w:rFonts w:ascii="Times New Roman" w:eastAsiaTheme="minorEastAsia" w:hAnsi="Times New Roman"/>
          <w:b/>
          <w:noProof w:val="0"/>
          <w:sz w:val="20"/>
          <w:lang w:val="en-US" w:eastAsia="ja-JP"/>
        </w:rPr>
        <w:t xml:space="preserve"> 200 MHz, and adopt +/- 0.8 dB in other test points.</w:t>
      </w:r>
      <w:r>
        <w:rPr>
          <w:rFonts w:ascii="Times New Roman" w:hAnsi="Times New Roman"/>
          <w:b/>
          <w:noProof w:val="0"/>
          <w:sz w:val="20"/>
          <w:szCs w:val="14"/>
          <w:lang w:eastAsia="ja-JP"/>
        </w:rPr>
        <w:fldChar w:fldCharType="end"/>
      </w:r>
    </w:p>
    <w:p w14:paraId="6D7A793B" w14:textId="134D1153"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p17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17</w:t>
      </w:r>
      <w:r w:rsidR="007260A9" w:rsidRPr="009D15E9">
        <w:rPr>
          <w:rFonts w:ascii="Times New Roman" w:eastAsiaTheme="minorEastAsia" w:hAnsi="Times New Roman"/>
          <w:b/>
          <w:noProof w:val="0"/>
          <w:sz w:val="20"/>
          <w:lang w:val="en-US" w:eastAsia="ja-JP"/>
        </w:rPr>
        <w:t xml:space="preserve"> :</w:t>
      </w:r>
      <w:r w:rsidR="007260A9">
        <w:rPr>
          <w:rFonts w:ascii="Times New Roman" w:eastAsiaTheme="minorEastAsia" w:hAnsi="Times New Roman"/>
          <w:b/>
          <w:noProof w:val="0"/>
          <w:sz w:val="20"/>
          <w:lang w:val="en-US" w:eastAsia="ja-JP"/>
        </w:rPr>
        <w:t xml:space="preserve"> Apply the value in Table 11 to power window of FR2 aggregate power tolerance test case.</w:t>
      </w:r>
      <w:r>
        <w:rPr>
          <w:rFonts w:ascii="Times New Roman" w:hAnsi="Times New Roman"/>
          <w:b/>
          <w:noProof w:val="0"/>
          <w:sz w:val="20"/>
          <w:szCs w:val="14"/>
          <w:lang w:eastAsia="ja-JP"/>
        </w:rPr>
        <w:fldChar w:fldCharType="end"/>
      </w:r>
    </w:p>
    <w:p w14:paraId="704B068F" w14:textId="6E04FE77" w:rsidR="00294D93" w:rsidRDefault="00294D93" w:rsidP="006E700A">
      <w:pPr>
        <w:pStyle w:val="tdoc-header"/>
        <w:overflowPunct w:val="0"/>
        <w:autoSpaceDE w:val="0"/>
        <w:autoSpaceDN w:val="0"/>
        <w:adjustRightInd w:val="0"/>
        <w:spacing w:after="180"/>
        <w:textAlignment w:val="baseline"/>
        <w:outlineLvl w:val="3"/>
        <w:rPr>
          <w:rFonts w:ascii="Times New Roman" w:hAnsi="Times New Roman"/>
          <w:b/>
          <w:noProof w:val="0"/>
          <w:sz w:val="20"/>
          <w:szCs w:val="14"/>
          <w:lang w:eastAsia="ja-JP"/>
        </w:rPr>
      </w:pPr>
      <w:r>
        <w:rPr>
          <w:rFonts w:ascii="Times New Roman" w:hAnsi="Times New Roman"/>
          <w:b/>
          <w:noProof w:val="0"/>
          <w:sz w:val="20"/>
          <w:szCs w:val="14"/>
          <w:lang w:eastAsia="ja-JP"/>
        </w:rPr>
        <w:fldChar w:fldCharType="begin"/>
      </w:r>
      <w:r>
        <w:rPr>
          <w:rFonts w:ascii="Times New Roman" w:hAnsi="Times New Roman"/>
          <w:b/>
          <w:noProof w:val="0"/>
          <w:sz w:val="20"/>
          <w:szCs w:val="14"/>
          <w:lang w:eastAsia="ja-JP"/>
        </w:rPr>
        <w:instrText xml:space="preserve"> REF p18 </w:instrText>
      </w:r>
      <w:r>
        <w:rPr>
          <w:rFonts w:ascii="Times New Roman" w:hAnsi="Times New Roman"/>
          <w:b/>
          <w:noProof w:val="0"/>
          <w:sz w:val="20"/>
          <w:szCs w:val="14"/>
          <w:lang w:eastAsia="ja-JP"/>
        </w:rPr>
        <w:fldChar w:fldCharType="separate"/>
      </w:r>
      <w:r w:rsidR="007260A9" w:rsidRPr="009D15E9">
        <w:rPr>
          <w:rFonts w:ascii="Times New Roman" w:eastAsiaTheme="minorEastAsia" w:hAnsi="Times New Roman" w:hint="eastAsia"/>
          <w:b/>
          <w:noProof w:val="0"/>
          <w:sz w:val="20"/>
          <w:lang w:val="en-US" w:eastAsia="ja-JP"/>
        </w:rPr>
        <w:t>P</w:t>
      </w:r>
      <w:r w:rsidR="007260A9" w:rsidRPr="009D15E9">
        <w:rPr>
          <w:rFonts w:ascii="Times New Roman" w:eastAsiaTheme="minorEastAsia" w:hAnsi="Times New Roman"/>
          <w:b/>
          <w:noProof w:val="0"/>
          <w:sz w:val="20"/>
          <w:lang w:val="en-US" w:eastAsia="ja-JP"/>
        </w:rPr>
        <w:t xml:space="preserve">roposal </w:t>
      </w:r>
      <w:r w:rsidR="007260A9">
        <w:rPr>
          <w:rFonts w:ascii="Times New Roman" w:eastAsiaTheme="minorEastAsia" w:hAnsi="Times New Roman"/>
          <w:b/>
          <w:noProof w:val="0"/>
          <w:sz w:val="20"/>
          <w:lang w:val="en-US" w:eastAsia="ja-JP"/>
        </w:rPr>
        <w:t>18</w:t>
      </w:r>
      <w:r w:rsidR="007260A9" w:rsidRPr="009D15E9">
        <w:rPr>
          <w:rFonts w:ascii="Times New Roman" w:eastAsiaTheme="minorEastAsia" w:hAnsi="Times New Roman"/>
          <w:b/>
          <w:noProof w:val="0"/>
          <w:sz w:val="20"/>
          <w:lang w:val="en-US" w:eastAsia="ja-JP"/>
        </w:rPr>
        <w:t xml:space="preserve"> :</w:t>
      </w:r>
      <w:r w:rsidR="007260A9">
        <w:rPr>
          <w:rFonts w:ascii="Times New Roman" w:eastAsiaTheme="minorEastAsia" w:hAnsi="Times New Roman"/>
          <w:b/>
          <w:noProof w:val="0"/>
          <w:sz w:val="20"/>
          <w:lang w:val="en-US" w:eastAsia="ja-JP"/>
        </w:rPr>
        <w:t xml:space="preserve"> Apply (0.65 </w:t>
      </w:r>
      <w:r w:rsidR="007260A9" w:rsidRPr="00473E3B">
        <w:rPr>
          <w:rFonts w:ascii="Times New Roman" w:eastAsiaTheme="minorEastAsia" w:hAnsi="Times New Roman"/>
          <w:b/>
          <w:noProof w:val="0"/>
          <w:sz w:val="20"/>
          <w:lang w:val="en-US" w:eastAsia="ja-JP"/>
        </w:rPr>
        <w:t xml:space="preserve">x </w:t>
      </w:r>
      <w:r w:rsidR="007260A9">
        <w:rPr>
          <w:rFonts w:ascii="Times New Roman" w:eastAsiaTheme="minorEastAsia" w:hAnsi="Times New Roman"/>
          <w:b/>
          <w:noProof w:val="0"/>
          <w:sz w:val="20"/>
          <w:lang w:val="en-US" w:eastAsia="ja-JP"/>
        </w:rPr>
        <w:t>MTSU) for TT calculation of all FR2 relative power tolerance and aggregate power tolerance.</w:t>
      </w:r>
      <w:r>
        <w:rPr>
          <w:rFonts w:ascii="Times New Roman" w:hAnsi="Times New Roman"/>
          <w:b/>
          <w:noProof w:val="0"/>
          <w:sz w:val="20"/>
          <w:szCs w:val="14"/>
          <w:lang w:eastAsia="ja-JP"/>
        </w:rPr>
        <w:fldChar w:fldCharType="end"/>
      </w:r>
    </w:p>
    <w:p w14:paraId="0FBD3E0F" w14:textId="7B297EF6" w:rsidR="00216066" w:rsidRPr="002E0E8D" w:rsidRDefault="00C40B9F" w:rsidP="006E700A">
      <w:pPr>
        <w:spacing w:before="120" w:after="120"/>
      </w:pPr>
      <w:r>
        <w:pict w14:anchorId="0FBD3E1B">
          <v:rect id="_x0000_i1027" style="width:482.05pt;height:1pt" o:hralign="center" o:hrstd="t" o:hrnoshade="t" o:hr="t" fillcolor="#0d0d0d" stroked="f">
            <v:textbox inset="5.85pt,.7pt,5.85pt,.7pt"/>
          </v:rect>
        </w:pict>
      </w:r>
    </w:p>
    <w:p w14:paraId="0FBD3E10" w14:textId="5F14D4B3" w:rsidR="00216066" w:rsidRDefault="00216066" w:rsidP="006E700A">
      <w:pPr>
        <w:pStyle w:val="tdoc-header"/>
        <w:overflowPunct w:val="0"/>
        <w:autoSpaceDE w:val="0"/>
        <w:autoSpaceDN w:val="0"/>
        <w:adjustRightInd w:val="0"/>
        <w:spacing w:before="240" w:after="180"/>
        <w:textAlignment w:val="baseline"/>
        <w:outlineLvl w:val="0"/>
        <w:rPr>
          <w:b/>
          <w:noProof w:val="0"/>
          <w:lang w:eastAsia="ja-JP"/>
        </w:rPr>
      </w:pPr>
      <w:r w:rsidRPr="002E0E8D">
        <w:rPr>
          <w:rFonts w:hint="eastAsia"/>
          <w:b/>
          <w:noProof w:val="0"/>
          <w:lang w:eastAsia="ja-JP"/>
        </w:rPr>
        <w:t>4</w:t>
      </w:r>
      <w:r w:rsidRPr="002E0E8D">
        <w:rPr>
          <w:b/>
          <w:noProof w:val="0"/>
        </w:rPr>
        <w:t>.</w:t>
      </w:r>
      <w:r w:rsidRPr="002E0E8D">
        <w:rPr>
          <w:b/>
          <w:noProof w:val="0"/>
        </w:rPr>
        <w:tab/>
      </w:r>
      <w:r w:rsidRPr="002E0E8D">
        <w:rPr>
          <w:rFonts w:hint="eastAsia"/>
          <w:b/>
          <w:noProof w:val="0"/>
          <w:lang w:eastAsia="ja-JP"/>
        </w:rPr>
        <w:t>References</w:t>
      </w:r>
    </w:p>
    <w:p w14:paraId="0FBD3E19" w14:textId="6E0C1B6E" w:rsidR="008E6275" w:rsidRPr="00C83EAD" w:rsidRDefault="00F84BF8" w:rsidP="006E700A">
      <w:pPr>
        <w:pStyle w:val="35"/>
        <w:keepNext w:val="0"/>
        <w:spacing w:before="120" w:after="120"/>
        <w:rPr>
          <w:rFonts w:eastAsia="游ゴシック"/>
          <w:color w:val="auto"/>
        </w:rPr>
      </w:pPr>
      <w:r w:rsidRPr="00C83EAD">
        <w:rPr>
          <w:rFonts w:eastAsia="游ゴシック" w:hint="eastAsia"/>
          <w:color w:val="auto"/>
        </w:rPr>
        <w:t>[</w:t>
      </w:r>
      <w:r w:rsidR="006A362A" w:rsidRPr="00C83EAD">
        <w:rPr>
          <w:rFonts w:eastAsia="游ゴシック"/>
          <w:color w:val="auto"/>
        </w:rPr>
        <w:t>1</w:t>
      </w:r>
      <w:r w:rsidRPr="00C83EAD">
        <w:rPr>
          <w:rFonts w:eastAsia="游ゴシック"/>
          <w:color w:val="auto"/>
        </w:rPr>
        <w:t>]</w:t>
      </w:r>
      <w:r w:rsidR="0055219D" w:rsidRPr="00C83EAD">
        <w:rPr>
          <w:rFonts w:eastAsia="游ゴシック"/>
          <w:color w:val="auto"/>
        </w:rPr>
        <w:t xml:space="preserve"> </w:t>
      </w:r>
      <w:r w:rsidR="0012247E" w:rsidRPr="00C83EAD">
        <w:rPr>
          <w:rFonts w:eastAsia="游ゴシック"/>
          <w:color w:val="auto"/>
        </w:rPr>
        <w:t>R5-210845</w:t>
      </w:r>
      <w:r w:rsidR="006A362A" w:rsidRPr="00C83EAD">
        <w:rPr>
          <w:rFonts w:eastAsia="游ゴシック"/>
          <w:color w:val="auto"/>
        </w:rPr>
        <w:t>, “</w:t>
      </w:r>
      <w:r w:rsidR="0012247E" w:rsidRPr="00C83EAD">
        <w:rPr>
          <w:rFonts w:eastAsia="游ゴシック"/>
          <w:color w:val="auto"/>
        </w:rPr>
        <w:t>On FR2 relative power measurement uncertainty</w:t>
      </w:r>
      <w:r w:rsidR="006A362A" w:rsidRPr="00C83EAD">
        <w:rPr>
          <w:rFonts w:eastAsia="游ゴシック"/>
          <w:color w:val="auto"/>
        </w:rPr>
        <w:t>”, Anritsu</w:t>
      </w:r>
      <w:r w:rsidR="00004D99" w:rsidRPr="00C83EAD">
        <w:rPr>
          <w:rFonts w:eastAsia="游ゴシック"/>
          <w:color w:val="auto"/>
        </w:rPr>
        <w:t>, RAN5#90e</w:t>
      </w:r>
    </w:p>
    <w:p w14:paraId="2BB96334" w14:textId="22E4B7A6" w:rsidR="0012247E" w:rsidRDefault="0012247E" w:rsidP="006E700A">
      <w:pPr>
        <w:pStyle w:val="35"/>
        <w:keepNext w:val="0"/>
        <w:spacing w:before="120" w:after="120"/>
        <w:rPr>
          <w:rFonts w:eastAsia="游ゴシック"/>
          <w:color w:val="auto"/>
        </w:rPr>
      </w:pPr>
      <w:r w:rsidRPr="00C83EAD">
        <w:rPr>
          <w:rFonts w:eastAsia="游ゴシック" w:hint="eastAsia"/>
          <w:color w:val="auto"/>
        </w:rPr>
        <w:t>[</w:t>
      </w:r>
      <w:r w:rsidRPr="00C83EAD">
        <w:rPr>
          <w:rFonts w:eastAsia="游ゴシック"/>
          <w:color w:val="auto"/>
        </w:rPr>
        <w:t>2]</w:t>
      </w:r>
      <w:r w:rsidR="00004D99" w:rsidRPr="00C83EAD">
        <w:rPr>
          <w:rFonts w:eastAsia="游ゴシック"/>
          <w:color w:val="auto"/>
        </w:rPr>
        <w:t xml:space="preserve"> R5-204741, “On FR2 EIRP OFF Power relaxation and measurement uncertainty”, Keysight Technologies, Samsung, RAN5#88e</w:t>
      </w:r>
    </w:p>
    <w:p w14:paraId="4E872975" w14:textId="77777777" w:rsidR="00C83EAD" w:rsidRPr="002E0E8D" w:rsidRDefault="00C40B9F" w:rsidP="006E700A">
      <w:pPr>
        <w:spacing w:before="120" w:after="120"/>
      </w:pPr>
      <w:r>
        <w:pict w14:anchorId="576B6825">
          <v:rect id="_x0000_i1028" style="width:482.05pt;height:1pt" o:hralign="center" o:hrstd="t" o:hrnoshade="t" o:hr="t" fillcolor="#0d0d0d" stroked="f">
            <v:textbox inset="5.85pt,.7pt,5.85pt,.7pt"/>
          </v:rect>
        </w:pict>
      </w:r>
    </w:p>
    <w:sectPr w:rsidR="00C83EAD" w:rsidRPr="002E0E8D">
      <w:headerReference w:type="even" r:id="rId10"/>
      <w:footerReference w:type="default" r:id="rId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996706" w14:textId="77777777" w:rsidR="00A61027" w:rsidRDefault="00A61027" w:rsidP="00A26882">
      <w:pPr>
        <w:spacing w:before="120" w:after="120"/>
      </w:pPr>
      <w:r>
        <w:separator/>
      </w:r>
    </w:p>
    <w:p w14:paraId="6E1238CE" w14:textId="77777777" w:rsidR="00A61027" w:rsidRDefault="00A61027" w:rsidP="00120A82">
      <w:pPr>
        <w:spacing w:before="120" w:after="120"/>
      </w:pPr>
    </w:p>
  </w:endnote>
  <w:endnote w:type="continuationSeparator" w:id="0">
    <w:p w14:paraId="203220D5" w14:textId="77777777" w:rsidR="00A61027" w:rsidRDefault="00A61027" w:rsidP="00A26882">
      <w:pPr>
        <w:spacing w:before="120" w:after="120"/>
      </w:pPr>
      <w:r>
        <w:continuationSeparator/>
      </w:r>
    </w:p>
    <w:p w14:paraId="3E225FC0" w14:textId="77777777" w:rsidR="00A61027" w:rsidRDefault="00A61027"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6" w14:textId="77777777" w:rsidR="006D64CD" w:rsidRDefault="006D64CD">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981404" w14:textId="77777777" w:rsidR="00A61027" w:rsidRDefault="00A61027" w:rsidP="00A26882">
      <w:pPr>
        <w:spacing w:before="120" w:after="120"/>
      </w:pPr>
      <w:r>
        <w:separator/>
      </w:r>
    </w:p>
    <w:p w14:paraId="2E44CEBF" w14:textId="77777777" w:rsidR="00A61027" w:rsidRDefault="00A61027" w:rsidP="00120A82">
      <w:pPr>
        <w:spacing w:before="120" w:after="120"/>
      </w:pPr>
    </w:p>
  </w:footnote>
  <w:footnote w:type="continuationSeparator" w:id="0">
    <w:p w14:paraId="71274D89" w14:textId="77777777" w:rsidR="00A61027" w:rsidRDefault="00A61027" w:rsidP="00A26882">
      <w:pPr>
        <w:spacing w:before="120" w:after="120"/>
      </w:pPr>
      <w:r>
        <w:continuationSeparator/>
      </w:r>
    </w:p>
    <w:p w14:paraId="0BD67789" w14:textId="77777777" w:rsidR="00A61027" w:rsidRDefault="00A61027"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BD3E25" w14:textId="77777777" w:rsidR="006D64CD" w:rsidRDefault="006D64CD"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A8D6920E"/>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351DA3"/>
    <w:multiLevelType w:val="hybridMultilevel"/>
    <w:tmpl w:val="3342EB10"/>
    <w:lvl w:ilvl="0" w:tplc="18168880">
      <w:start w:val="2"/>
      <w:numFmt w:val="bullet"/>
      <w:lvlText w:val="-"/>
      <w:lvlJc w:val="left"/>
      <w:pPr>
        <w:ind w:left="360" w:hanging="360"/>
      </w:pPr>
      <w:rPr>
        <w:rFonts w:ascii="Times New Roman" w:eastAsia="游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14200D1"/>
    <w:multiLevelType w:val="hybridMultilevel"/>
    <w:tmpl w:val="F5F66F4A"/>
    <w:lvl w:ilvl="0" w:tplc="D37E26E8">
      <w:start w:val="1"/>
      <w:numFmt w:val="bullet"/>
      <w:lvlText w:val="–"/>
      <w:lvlJc w:val="left"/>
      <w:pPr>
        <w:tabs>
          <w:tab w:val="num" w:pos="720"/>
        </w:tabs>
        <w:ind w:left="720" w:hanging="360"/>
      </w:pPr>
      <w:rPr>
        <w:rFonts w:ascii="Arial" w:hAnsi="Arial" w:hint="default"/>
      </w:rPr>
    </w:lvl>
    <w:lvl w:ilvl="1" w:tplc="DE48EAA6">
      <w:start w:val="1"/>
      <w:numFmt w:val="bullet"/>
      <w:lvlText w:val="–"/>
      <w:lvlJc w:val="left"/>
      <w:pPr>
        <w:tabs>
          <w:tab w:val="num" w:pos="1440"/>
        </w:tabs>
        <w:ind w:left="1440" w:hanging="360"/>
      </w:pPr>
      <w:rPr>
        <w:rFonts w:ascii="Arial" w:hAnsi="Arial" w:hint="default"/>
      </w:rPr>
    </w:lvl>
    <w:lvl w:ilvl="2" w:tplc="80B29E82" w:tentative="1">
      <w:start w:val="1"/>
      <w:numFmt w:val="bullet"/>
      <w:lvlText w:val="–"/>
      <w:lvlJc w:val="left"/>
      <w:pPr>
        <w:tabs>
          <w:tab w:val="num" w:pos="2160"/>
        </w:tabs>
        <w:ind w:left="2160" w:hanging="360"/>
      </w:pPr>
      <w:rPr>
        <w:rFonts w:ascii="Arial" w:hAnsi="Arial" w:hint="default"/>
      </w:rPr>
    </w:lvl>
    <w:lvl w:ilvl="3" w:tplc="60CCE394" w:tentative="1">
      <w:start w:val="1"/>
      <w:numFmt w:val="bullet"/>
      <w:lvlText w:val="–"/>
      <w:lvlJc w:val="left"/>
      <w:pPr>
        <w:tabs>
          <w:tab w:val="num" w:pos="2880"/>
        </w:tabs>
        <w:ind w:left="2880" w:hanging="360"/>
      </w:pPr>
      <w:rPr>
        <w:rFonts w:ascii="Arial" w:hAnsi="Arial" w:hint="default"/>
      </w:rPr>
    </w:lvl>
    <w:lvl w:ilvl="4" w:tplc="3280DF62" w:tentative="1">
      <w:start w:val="1"/>
      <w:numFmt w:val="bullet"/>
      <w:lvlText w:val="–"/>
      <w:lvlJc w:val="left"/>
      <w:pPr>
        <w:tabs>
          <w:tab w:val="num" w:pos="3600"/>
        </w:tabs>
        <w:ind w:left="3600" w:hanging="360"/>
      </w:pPr>
      <w:rPr>
        <w:rFonts w:ascii="Arial" w:hAnsi="Arial" w:hint="default"/>
      </w:rPr>
    </w:lvl>
    <w:lvl w:ilvl="5" w:tplc="4350C63A" w:tentative="1">
      <w:start w:val="1"/>
      <w:numFmt w:val="bullet"/>
      <w:lvlText w:val="–"/>
      <w:lvlJc w:val="left"/>
      <w:pPr>
        <w:tabs>
          <w:tab w:val="num" w:pos="4320"/>
        </w:tabs>
        <w:ind w:left="4320" w:hanging="360"/>
      </w:pPr>
      <w:rPr>
        <w:rFonts w:ascii="Arial" w:hAnsi="Arial" w:hint="default"/>
      </w:rPr>
    </w:lvl>
    <w:lvl w:ilvl="6" w:tplc="1202366E" w:tentative="1">
      <w:start w:val="1"/>
      <w:numFmt w:val="bullet"/>
      <w:lvlText w:val="–"/>
      <w:lvlJc w:val="left"/>
      <w:pPr>
        <w:tabs>
          <w:tab w:val="num" w:pos="5040"/>
        </w:tabs>
        <w:ind w:left="5040" w:hanging="360"/>
      </w:pPr>
      <w:rPr>
        <w:rFonts w:ascii="Arial" w:hAnsi="Arial" w:hint="default"/>
      </w:rPr>
    </w:lvl>
    <w:lvl w:ilvl="7" w:tplc="87CACE24" w:tentative="1">
      <w:start w:val="1"/>
      <w:numFmt w:val="bullet"/>
      <w:lvlText w:val="–"/>
      <w:lvlJc w:val="left"/>
      <w:pPr>
        <w:tabs>
          <w:tab w:val="num" w:pos="5760"/>
        </w:tabs>
        <w:ind w:left="5760" w:hanging="360"/>
      </w:pPr>
      <w:rPr>
        <w:rFonts w:ascii="Arial" w:hAnsi="Arial" w:hint="default"/>
      </w:rPr>
    </w:lvl>
    <w:lvl w:ilvl="8" w:tplc="EC04ED0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336959"/>
    <w:multiLevelType w:val="hybridMultilevel"/>
    <w:tmpl w:val="BCE299E2"/>
    <w:lvl w:ilvl="0" w:tplc="D692498A">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5110444"/>
    <w:multiLevelType w:val="hybridMultilevel"/>
    <w:tmpl w:val="D7AC7B20"/>
    <w:lvl w:ilvl="0" w:tplc="EA0A1618">
      <w:start w:val="1"/>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655022"/>
    <w:multiLevelType w:val="hybridMultilevel"/>
    <w:tmpl w:val="C3F408AE"/>
    <w:lvl w:ilvl="0" w:tplc="DF32211A">
      <w:start w:val="1"/>
      <w:numFmt w:val="bullet"/>
      <w:lvlText w:val="•"/>
      <w:lvlJc w:val="left"/>
      <w:pPr>
        <w:ind w:left="420" w:hanging="420"/>
      </w:pPr>
      <w:rPr>
        <w:rFonts w:ascii="Times New Roman"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9E5C86"/>
    <w:multiLevelType w:val="hybridMultilevel"/>
    <w:tmpl w:val="02222EC6"/>
    <w:lvl w:ilvl="0" w:tplc="73DAD7C4">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45043F"/>
    <w:multiLevelType w:val="hybridMultilevel"/>
    <w:tmpl w:val="34949B54"/>
    <w:lvl w:ilvl="0" w:tplc="C9462318">
      <w:start w:val="1"/>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7350C4D"/>
    <w:multiLevelType w:val="hybridMultilevel"/>
    <w:tmpl w:val="FB7C8980"/>
    <w:lvl w:ilvl="0" w:tplc="63E48D72">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178C0C93"/>
    <w:multiLevelType w:val="hybridMultilevel"/>
    <w:tmpl w:val="06C89480"/>
    <w:lvl w:ilvl="0" w:tplc="47D87FE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1A3B7C2C"/>
    <w:multiLevelType w:val="hybridMultilevel"/>
    <w:tmpl w:val="1240895E"/>
    <w:lvl w:ilvl="0" w:tplc="0D1C65A0">
      <w:start w:val="1"/>
      <w:numFmt w:val="decimal"/>
      <w:lvlText w:val="%1."/>
      <w:lvlJc w:val="left"/>
      <w:pPr>
        <w:ind w:left="360" w:hanging="36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1B8B68E0"/>
    <w:multiLevelType w:val="hybridMultilevel"/>
    <w:tmpl w:val="630C481C"/>
    <w:lvl w:ilvl="0" w:tplc="1810A09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1DB155F8"/>
    <w:multiLevelType w:val="hybridMultilevel"/>
    <w:tmpl w:val="A1F0EB4A"/>
    <w:lvl w:ilvl="0" w:tplc="3724C264">
      <w:start w:val="1"/>
      <w:numFmt w:val="bullet"/>
      <w:lvlText w:val="•"/>
      <w:lvlJc w:val="left"/>
      <w:pPr>
        <w:tabs>
          <w:tab w:val="num" w:pos="720"/>
        </w:tabs>
        <w:ind w:left="720" w:hanging="360"/>
      </w:pPr>
      <w:rPr>
        <w:rFonts w:ascii="Arial" w:hAnsi="Arial" w:hint="default"/>
      </w:rPr>
    </w:lvl>
    <w:lvl w:ilvl="1" w:tplc="2E140186" w:tentative="1">
      <w:start w:val="1"/>
      <w:numFmt w:val="bullet"/>
      <w:lvlText w:val="•"/>
      <w:lvlJc w:val="left"/>
      <w:pPr>
        <w:tabs>
          <w:tab w:val="num" w:pos="1440"/>
        </w:tabs>
        <w:ind w:left="1440" w:hanging="360"/>
      </w:pPr>
      <w:rPr>
        <w:rFonts w:ascii="Arial" w:hAnsi="Arial" w:hint="default"/>
      </w:rPr>
    </w:lvl>
    <w:lvl w:ilvl="2" w:tplc="E8C4285A" w:tentative="1">
      <w:start w:val="1"/>
      <w:numFmt w:val="bullet"/>
      <w:lvlText w:val="•"/>
      <w:lvlJc w:val="left"/>
      <w:pPr>
        <w:tabs>
          <w:tab w:val="num" w:pos="2160"/>
        </w:tabs>
        <w:ind w:left="2160" w:hanging="360"/>
      </w:pPr>
      <w:rPr>
        <w:rFonts w:ascii="Arial" w:hAnsi="Arial" w:hint="default"/>
      </w:rPr>
    </w:lvl>
    <w:lvl w:ilvl="3" w:tplc="5EE6F4FC" w:tentative="1">
      <w:start w:val="1"/>
      <w:numFmt w:val="bullet"/>
      <w:lvlText w:val="•"/>
      <w:lvlJc w:val="left"/>
      <w:pPr>
        <w:tabs>
          <w:tab w:val="num" w:pos="2880"/>
        </w:tabs>
        <w:ind w:left="2880" w:hanging="360"/>
      </w:pPr>
      <w:rPr>
        <w:rFonts w:ascii="Arial" w:hAnsi="Arial" w:hint="default"/>
      </w:rPr>
    </w:lvl>
    <w:lvl w:ilvl="4" w:tplc="ED544D22" w:tentative="1">
      <w:start w:val="1"/>
      <w:numFmt w:val="bullet"/>
      <w:lvlText w:val="•"/>
      <w:lvlJc w:val="left"/>
      <w:pPr>
        <w:tabs>
          <w:tab w:val="num" w:pos="3600"/>
        </w:tabs>
        <w:ind w:left="3600" w:hanging="360"/>
      </w:pPr>
      <w:rPr>
        <w:rFonts w:ascii="Arial" w:hAnsi="Arial" w:hint="default"/>
      </w:rPr>
    </w:lvl>
    <w:lvl w:ilvl="5" w:tplc="761CAFCC" w:tentative="1">
      <w:start w:val="1"/>
      <w:numFmt w:val="bullet"/>
      <w:lvlText w:val="•"/>
      <w:lvlJc w:val="left"/>
      <w:pPr>
        <w:tabs>
          <w:tab w:val="num" w:pos="4320"/>
        </w:tabs>
        <w:ind w:left="4320" w:hanging="360"/>
      </w:pPr>
      <w:rPr>
        <w:rFonts w:ascii="Arial" w:hAnsi="Arial" w:hint="default"/>
      </w:rPr>
    </w:lvl>
    <w:lvl w:ilvl="6" w:tplc="C262DE22" w:tentative="1">
      <w:start w:val="1"/>
      <w:numFmt w:val="bullet"/>
      <w:lvlText w:val="•"/>
      <w:lvlJc w:val="left"/>
      <w:pPr>
        <w:tabs>
          <w:tab w:val="num" w:pos="5040"/>
        </w:tabs>
        <w:ind w:left="5040" w:hanging="360"/>
      </w:pPr>
      <w:rPr>
        <w:rFonts w:ascii="Arial" w:hAnsi="Arial" w:hint="default"/>
      </w:rPr>
    </w:lvl>
    <w:lvl w:ilvl="7" w:tplc="7C96011E" w:tentative="1">
      <w:start w:val="1"/>
      <w:numFmt w:val="bullet"/>
      <w:lvlText w:val="•"/>
      <w:lvlJc w:val="left"/>
      <w:pPr>
        <w:tabs>
          <w:tab w:val="num" w:pos="5760"/>
        </w:tabs>
        <w:ind w:left="5760" w:hanging="360"/>
      </w:pPr>
      <w:rPr>
        <w:rFonts w:ascii="Arial" w:hAnsi="Arial" w:hint="default"/>
      </w:rPr>
    </w:lvl>
    <w:lvl w:ilvl="8" w:tplc="53741A3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F262E2"/>
    <w:multiLevelType w:val="hybridMultilevel"/>
    <w:tmpl w:val="9EFE0C40"/>
    <w:lvl w:ilvl="0" w:tplc="5BA2B776">
      <w:start w:val="1"/>
      <w:numFmt w:val="bullet"/>
      <w:lvlText w:val="•"/>
      <w:lvlJc w:val="left"/>
      <w:pPr>
        <w:tabs>
          <w:tab w:val="num" w:pos="720"/>
        </w:tabs>
        <w:ind w:left="720" w:hanging="360"/>
      </w:pPr>
      <w:rPr>
        <w:rFonts w:ascii="Arial" w:hAnsi="Arial" w:hint="default"/>
      </w:rPr>
    </w:lvl>
    <w:lvl w:ilvl="1" w:tplc="C01A58C4" w:tentative="1">
      <w:start w:val="1"/>
      <w:numFmt w:val="bullet"/>
      <w:lvlText w:val="•"/>
      <w:lvlJc w:val="left"/>
      <w:pPr>
        <w:tabs>
          <w:tab w:val="num" w:pos="1440"/>
        </w:tabs>
        <w:ind w:left="1440" w:hanging="360"/>
      </w:pPr>
      <w:rPr>
        <w:rFonts w:ascii="Arial" w:hAnsi="Arial" w:hint="default"/>
      </w:rPr>
    </w:lvl>
    <w:lvl w:ilvl="2" w:tplc="F0EC19AE" w:tentative="1">
      <w:start w:val="1"/>
      <w:numFmt w:val="bullet"/>
      <w:lvlText w:val="•"/>
      <w:lvlJc w:val="left"/>
      <w:pPr>
        <w:tabs>
          <w:tab w:val="num" w:pos="2160"/>
        </w:tabs>
        <w:ind w:left="2160" w:hanging="360"/>
      </w:pPr>
      <w:rPr>
        <w:rFonts w:ascii="Arial" w:hAnsi="Arial" w:hint="default"/>
      </w:rPr>
    </w:lvl>
    <w:lvl w:ilvl="3" w:tplc="6916EAEC" w:tentative="1">
      <w:start w:val="1"/>
      <w:numFmt w:val="bullet"/>
      <w:lvlText w:val="•"/>
      <w:lvlJc w:val="left"/>
      <w:pPr>
        <w:tabs>
          <w:tab w:val="num" w:pos="2880"/>
        </w:tabs>
        <w:ind w:left="2880" w:hanging="360"/>
      </w:pPr>
      <w:rPr>
        <w:rFonts w:ascii="Arial" w:hAnsi="Arial" w:hint="default"/>
      </w:rPr>
    </w:lvl>
    <w:lvl w:ilvl="4" w:tplc="F1142978" w:tentative="1">
      <w:start w:val="1"/>
      <w:numFmt w:val="bullet"/>
      <w:lvlText w:val="•"/>
      <w:lvlJc w:val="left"/>
      <w:pPr>
        <w:tabs>
          <w:tab w:val="num" w:pos="3600"/>
        </w:tabs>
        <w:ind w:left="3600" w:hanging="360"/>
      </w:pPr>
      <w:rPr>
        <w:rFonts w:ascii="Arial" w:hAnsi="Arial" w:hint="default"/>
      </w:rPr>
    </w:lvl>
    <w:lvl w:ilvl="5" w:tplc="34F61BB0" w:tentative="1">
      <w:start w:val="1"/>
      <w:numFmt w:val="bullet"/>
      <w:lvlText w:val="•"/>
      <w:lvlJc w:val="left"/>
      <w:pPr>
        <w:tabs>
          <w:tab w:val="num" w:pos="4320"/>
        </w:tabs>
        <w:ind w:left="4320" w:hanging="360"/>
      </w:pPr>
      <w:rPr>
        <w:rFonts w:ascii="Arial" w:hAnsi="Arial" w:hint="default"/>
      </w:rPr>
    </w:lvl>
    <w:lvl w:ilvl="6" w:tplc="7B749570" w:tentative="1">
      <w:start w:val="1"/>
      <w:numFmt w:val="bullet"/>
      <w:lvlText w:val="•"/>
      <w:lvlJc w:val="left"/>
      <w:pPr>
        <w:tabs>
          <w:tab w:val="num" w:pos="5040"/>
        </w:tabs>
        <w:ind w:left="5040" w:hanging="360"/>
      </w:pPr>
      <w:rPr>
        <w:rFonts w:ascii="Arial" w:hAnsi="Arial" w:hint="default"/>
      </w:rPr>
    </w:lvl>
    <w:lvl w:ilvl="7" w:tplc="574461E8" w:tentative="1">
      <w:start w:val="1"/>
      <w:numFmt w:val="bullet"/>
      <w:lvlText w:val="•"/>
      <w:lvlJc w:val="left"/>
      <w:pPr>
        <w:tabs>
          <w:tab w:val="num" w:pos="5760"/>
        </w:tabs>
        <w:ind w:left="5760" w:hanging="360"/>
      </w:pPr>
      <w:rPr>
        <w:rFonts w:ascii="Arial" w:hAnsi="Arial" w:hint="default"/>
      </w:rPr>
    </w:lvl>
    <w:lvl w:ilvl="8" w:tplc="69E0437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FA12017"/>
    <w:multiLevelType w:val="multilevel"/>
    <w:tmpl w:val="97F061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1D93485"/>
    <w:multiLevelType w:val="hybridMultilevel"/>
    <w:tmpl w:val="20CC7E62"/>
    <w:lvl w:ilvl="0" w:tplc="0C9AAA84">
      <w:start w:val="1"/>
      <w:numFmt w:val="bullet"/>
      <w:lvlText w:val="•"/>
      <w:lvlJc w:val="left"/>
      <w:pPr>
        <w:tabs>
          <w:tab w:val="num" w:pos="720"/>
        </w:tabs>
        <w:ind w:left="720" w:hanging="360"/>
      </w:pPr>
      <w:rPr>
        <w:rFonts w:ascii="Arial" w:hAnsi="Arial" w:hint="default"/>
      </w:rPr>
    </w:lvl>
    <w:lvl w:ilvl="1" w:tplc="3C2231A6" w:tentative="1">
      <w:start w:val="1"/>
      <w:numFmt w:val="bullet"/>
      <w:lvlText w:val="•"/>
      <w:lvlJc w:val="left"/>
      <w:pPr>
        <w:tabs>
          <w:tab w:val="num" w:pos="1440"/>
        </w:tabs>
        <w:ind w:left="1440" w:hanging="360"/>
      </w:pPr>
      <w:rPr>
        <w:rFonts w:ascii="Arial" w:hAnsi="Arial" w:hint="default"/>
      </w:rPr>
    </w:lvl>
    <w:lvl w:ilvl="2" w:tplc="F364DB18" w:tentative="1">
      <w:start w:val="1"/>
      <w:numFmt w:val="bullet"/>
      <w:lvlText w:val="•"/>
      <w:lvlJc w:val="left"/>
      <w:pPr>
        <w:tabs>
          <w:tab w:val="num" w:pos="2160"/>
        </w:tabs>
        <w:ind w:left="2160" w:hanging="360"/>
      </w:pPr>
      <w:rPr>
        <w:rFonts w:ascii="Arial" w:hAnsi="Arial" w:hint="default"/>
      </w:rPr>
    </w:lvl>
    <w:lvl w:ilvl="3" w:tplc="B6601350" w:tentative="1">
      <w:start w:val="1"/>
      <w:numFmt w:val="bullet"/>
      <w:lvlText w:val="•"/>
      <w:lvlJc w:val="left"/>
      <w:pPr>
        <w:tabs>
          <w:tab w:val="num" w:pos="2880"/>
        </w:tabs>
        <w:ind w:left="2880" w:hanging="360"/>
      </w:pPr>
      <w:rPr>
        <w:rFonts w:ascii="Arial" w:hAnsi="Arial" w:hint="default"/>
      </w:rPr>
    </w:lvl>
    <w:lvl w:ilvl="4" w:tplc="2410046A" w:tentative="1">
      <w:start w:val="1"/>
      <w:numFmt w:val="bullet"/>
      <w:lvlText w:val="•"/>
      <w:lvlJc w:val="left"/>
      <w:pPr>
        <w:tabs>
          <w:tab w:val="num" w:pos="3600"/>
        </w:tabs>
        <w:ind w:left="3600" w:hanging="360"/>
      </w:pPr>
      <w:rPr>
        <w:rFonts w:ascii="Arial" w:hAnsi="Arial" w:hint="default"/>
      </w:rPr>
    </w:lvl>
    <w:lvl w:ilvl="5" w:tplc="C63684BA" w:tentative="1">
      <w:start w:val="1"/>
      <w:numFmt w:val="bullet"/>
      <w:lvlText w:val="•"/>
      <w:lvlJc w:val="left"/>
      <w:pPr>
        <w:tabs>
          <w:tab w:val="num" w:pos="4320"/>
        </w:tabs>
        <w:ind w:left="4320" w:hanging="360"/>
      </w:pPr>
      <w:rPr>
        <w:rFonts w:ascii="Arial" w:hAnsi="Arial" w:hint="default"/>
      </w:rPr>
    </w:lvl>
    <w:lvl w:ilvl="6" w:tplc="498016EA" w:tentative="1">
      <w:start w:val="1"/>
      <w:numFmt w:val="bullet"/>
      <w:lvlText w:val="•"/>
      <w:lvlJc w:val="left"/>
      <w:pPr>
        <w:tabs>
          <w:tab w:val="num" w:pos="5040"/>
        </w:tabs>
        <w:ind w:left="5040" w:hanging="360"/>
      </w:pPr>
      <w:rPr>
        <w:rFonts w:ascii="Arial" w:hAnsi="Arial" w:hint="default"/>
      </w:rPr>
    </w:lvl>
    <w:lvl w:ilvl="7" w:tplc="555AE826" w:tentative="1">
      <w:start w:val="1"/>
      <w:numFmt w:val="bullet"/>
      <w:lvlText w:val="•"/>
      <w:lvlJc w:val="left"/>
      <w:pPr>
        <w:tabs>
          <w:tab w:val="num" w:pos="5760"/>
        </w:tabs>
        <w:ind w:left="5760" w:hanging="360"/>
      </w:pPr>
      <w:rPr>
        <w:rFonts w:ascii="Arial" w:hAnsi="Arial" w:hint="default"/>
      </w:rPr>
    </w:lvl>
    <w:lvl w:ilvl="8" w:tplc="85E6705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294423D"/>
    <w:multiLevelType w:val="hybridMultilevel"/>
    <w:tmpl w:val="A1BE708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249E7B34"/>
    <w:multiLevelType w:val="hybridMultilevel"/>
    <w:tmpl w:val="BFD855CC"/>
    <w:lvl w:ilvl="0" w:tplc="08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27DC5C23"/>
    <w:multiLevelType w:val="multilevel"/>
    <w:tmpl w:val="29226078"/>
    <w:lvl w:ilvl="0">
      <w:start w:val="1"/>
      <w:numFmt w:val="decimal"/>
      <w:lvlText w:val="%1."/>
      <w:lvlJc w:val="left"/>
      <w:pPr>
        <w:ind w:left="360" w:hanging="360"/>
      </w:pPr>
      <w:rPr>
        <w:rFonts w:hint="default"/>
        <w:b/>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E49717B"/>
    <w:multiLevelType w:val="hybridMultilevel"/>
    <w:tmpl w:val="627CAA10"/>
    <w:lvl w:ilvl="0" w:tplc="2D8CA42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304A509D"/>
    <w:multiLevelType w:val="hybridMultilevel"/>
    <w:tmpl w:val="BC9C4114"/>
    <w:lvl w:ilvl="0" w:tplc="26B65B8E">
      <w:start w:val="1"/>
      <w:numFmt w:val="bullet"/>
      <w:lvlText w:val="•"/>
      <w:lvlJc w:val="left"/>
      <w:pPr>
        <w:tabs>
          <w:tab w:val="num" w:pos="720"/>
        </w:tabs>
        <w:ind w:left="720" w:hanging="360"/>
      </w:pPr>
      <w:rPr>
        <w:rFonts w:ascii="Arial" w:hAnsi="Arial" w:hint="default"/>
      </w:rPr>
    </w:lvl>
    <w:lvl w:ilvl="1" w:tplc="D994B768" w:tentative="1">
      <w:start w:val="1"/>
      <w:numFmt w:val="bullet"/>
      <w:lvlText w:val="•"/>
      <w:lvlJc w:val="left"/>
      <w:pPr>
        <w:tabs>
          <w:tab w:val="num" w:pos="1440"/>
        </w:tabs>
        <w:ind w:left="1440" w:hanging="360"/>
      </w:pPr>
      <w:rPr>
        <w:rFonts w:ascii="Arial" w:hAnsi="Arial" w:hint="default"/>
      </w:rPr>
    </w:lvl>
    <w:lvl w:ilvl="2" w:tplc="8B92C5D6" w:tentative="1">
      <w:start w:val="1"/>
      <w:numFmt w:val="bullet"/>
      <w:lvlText w:val="•"/>
      <w:lvlJc w:val="left"/>
      <w:pPr>
        <w:tabs>
          <w:tab w:val="num" w:pos="2160"/>
        </w:tabs>
        <w:ind w:left="2160" w:hanging="360"/>
      </w:pPr>
      <w:rPr>
        <w:rFonts w:ascii="Arial" w:hAnsi="Arial" w:hint="default"/>
      </w:rPr>
    </w:lvl>
    <w:lvl w:ilvl="3" w:tplc="52BEDC68" w:tentative="1">
      <w:start w:val="1"/>
      <w:numFmt w:val="bullet"/>
      <w:lvlText w:val="•"/>
      <w:lvlJc w:val="left"/>
      <w:pPr>
        <w:tabs>
          <w:tab w:val="num" w:pos="2880"/>
        </w:tabs>
        <w:ind w:left="2880" w:hanging="360"/>
      </w:pPr>
      <w:rPr>
        <w:rFonts w:ascii="Arial" w:hAnsi="Arial" w:hint="default"/>
      </w:rPr>
    </w:lvl>
    <w:lvl w:ilvl="4" w:tplc="252A1EEE" w:tentative="1">
      <w:start w:val="1"/>
      <w:numFmt w:val="bullet"/>
      <w:lvlText w:val="•"/>
      <w:lvlJc w:val="left"/>
      <w:pPr>
        <w:tabs>
          <w:tab w:val="num" w:pos="3600"/>
        </w:tabs>
        <w:ind w:left="3600" w:hanging="360"/>
      </w:pPr>
      <w:rPr>
        <w:rFonts w:ascii="Arial" w:hAnsi="Arial" w:hint="default"/>
      </w:rPr>
    </w:lvl>
    <w:lvl w:ilvl="5" w:tplc="0AB04D4A" w:tentative="1">
      <w:start w:val="1"/>
      <w:numFmt w:val="bullet"/>
      <w:lvlText w:val="•"/>
      <w:lvlJc w:val="left"/>
      <w:pPr>
        <w:tabs>
          <w:tab w:val="num" w:pos="4320"/>
        </w:tabs>
        <w:ind w:left="4320" w:hanging="360"/>
      </w:pPr>
      <w:rPr>
        <w:rFonts w:ascii="Arial" w:hAnsi="Arial" w:hint="default"/>
      </w:rPr>
    </w:lvl>
    <w:lvl w:ilvl="6" w:tplc="98E288DC" w:tentative="1">
      <w:start w:val="1"/>
      <w:numFmt w:val="bullet"/>
      <w:lvlText w:val="•"/>
      <w:lvlJc w:val="left"/>
      <w:pPr>
        <w:tabs>
          <w:tab w:val="num" w:pos="5040"/>
        </w:tabs>
        <w:ind w:left="5040" w:hanging="360"/>
      </w:pPr>
      <w:rPr>
        <w:rFonts w:ascii="Arial" w:hAnsi="Arial" w:hint="default"/>
      </w:rPr>
    </w:lvl>
    <w:lvl w:ilvl="7" w:tplc="E968EC58" w:tentative="1">
      <w:start w:val="1"/>
      <w:numFmt w:val="bullet"/>
      <w:lvlText w:val="•"/>
      <w:lvlJc w:val="left"/>
      <w:pPr>
        <w:tabs>
          <w:tab w:val="num" w:pos="5760"/>
        </w:tabs>
        <w:ind w:left="5760" w:hanging="360"/>
      </w:pPr>
      <w:rPr>
        <w:rFonts w:ascii="Arial" w:hAnsi="Arial" w:hint="default"/>
      </w:rPr>
    </w:lvl>
    <w:lvl w:ilvl="8" w:tplc="8E6C701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1250B9C"/>
    <w:multiLevelType w:val="hybridMultilevel"/>
    <w:tmpl w:val="06265E2C"/>
    <w:lvl w:ilvl="0" w:tplc="95AECB0E">
      <w:start w:val="3"/>
      <w:numFmt w:val="bullet"/>
      <w:lvlText w:val="-"/>
      <w:lvlJc w:val="left"/>
      <w:pPr>
        <w:ind w:left="846" w:hanging="420"/>
      </w:pPr>
      <w:rPr>
        <w:rFonts w:ascii="Arial" w:eastAsia="ＭＳ 明朝" w:hAnsi="Arial" w:cs="Arial" w:hint="default"/>
      </w:rPr>
    </w:lvl>
    <w:lvl w:ilvl="1" w:tplc="0409000B">
      <w:start w:val="1"/>
      <w:numFmt w:val="bullet"/>
      <w:lvlText w:val=""/>
      <w:lvlJc w:val="left"/>
      <w:pPr>
        <w:ind w:left="1266" w:hanging="420"/>
      </w:pPr>
      <w:rPr>
        <w:rFonts w:ascii="Wingdings" w:hAnsi="Wingdings" w:hint="default"/>
      </w:rPr>
    </w:lvl>
    <w:lvl w:ilvl="2" w:tplc="0409000D"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B" w:tentative="1">
      <w:start w:val="1"/>
      <w:numFmt w:val="bullet"/>
      <w:lvlText w:val=""/>
      <w:lvlJc w:val="left"/>
      <w:pPr>
        <w:ind w:left="2526" w:hanging="420"/>
      </w:pPr>
      <w:rPr>
        <w:rFonts w:ascii="Wingdings" w:hAnsi="Wingdings" w:hint="default"/>
      </w:rPr>
    </w:lvl>
    <w:lvl w:ilvl="5" w:tplc="0409000D"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B" w:tentative="1">
      <w:start w:val="1"/>
      <w:numFmt w:val="bullet"/>
      <w:lvlText w:val=""/>
      <w:lvlJc w:val="left"/>
      <w:pPr>
        <w:ind w:left="3786" w:hanging="420"/>
      </w:pPr>
      <w:rPr>
        <w:rFonts w:ascii="Wingdings" w:hAnsi="Wingdings" w:hint="default"/>
      </w:rPr>
    </w:lvl>
    <w:lvl w:ilvl="8" w:tplc="0409000D" w:tentative="1">
      <w:start w:val="1"/>
      <w:numFmt w:val="bullet"/>
      <w:lvlText w:val=""/>
      <w:lvlJc w:val="left"/>
      <w:pPr>
        <w:ind w:left="4206" w:hanging="420"/>
      </w:pPr>
      <w:rPr>
        <w:rFonts w:ascii="Wingdings" w:hAnsi="Wingdings" w:hint="default"/>
      </w:rPr>
    </w:lvl>
  </w:abstractNum>
  <w:abstractNum w:abstractNumId="26" w15:restartNumberingAfterBreak="0">
    <w:nsid w:val="3759123D"/>
    <w:multiLevelType w:val="hybridMultilevel"/>
    <w:tmpl w:val="C8723EFE"/>
    <w:lvl w:ilvl="0" w:tplc="D64826AA">
      <w:start w:val="1"/>
      <w:numFmt w:val="upperLetter"/>
      <w:lvlText w:val="%1."/>
      <w:lvlJc w:val="left"/>
      <w:pPr>
        <w:ind w:left="762" w:hanging="360"/>
      </w:pPr>
      <w:rPr>
        <w:rFonts w:hint="default"/>
      </w:rPr>
    </w:lvl>
    <w:lvl w:ilvl="1" w:tplc="04090017">
      <w:start w:val="1"/>
      <w:numFmt w:val="aiueoFullWidth"/>
      <w:lvlText w:val="(%2)"/>
      <w:lvlJc w:val="left"/>
      <w:pPr>
        <w:ind w:left="1242" w:hanging="420"/>
      </w:pPr>
    </w:lvl>
    <w:lvl w:ilvl="2" w:tplc="04090011" w:tentative="1">
      <w:start w:val="1"/>
      <w:numFmt w:val="decimalEnclosedCircle"/>
      <w:lvlText w:val="%3"/>
      <w:lvlJc w:val="left"/>
      <w:pPr>
        <w:ind w:left="1662" w:hanging="420"/>
      </w:pPr>
    </w:lvl>
    <w:lvl w:ilvl="3" w:tplc="0409000F" w:tentative="1">
      <w:start w:val="1"/>
      <w:numFmt w:val="decimal"/>
      <w:lvlText w:val="%4."/>
      <w:lvlJc w:val="left"/>
      <w:pPr>
        <w:ind w:left="2082" w:hanging="420"/>
      </w:pPr>
    </w:lvl>
    <w:lvl w:ilvl="4" w:tplc="04090017" w:tentative="1">
      <w:start w:val="1"/>
      <w:numFmt w:val="aiueoFullWidth"/>
      <w:lvlText w:val="(%5)"/>
      <w:lvlJc w:val="left"/>
      <w:pPr>
        <w:ind w:left="2502" w:hanging="420"/>
      </w:pPr>
    </w:lvl>
    <w:lvl w:ilvl="5" w:tplc="04090011" w:tentative="1">
      <w:start w:val="1"/>
      <w:numFmt w:val="decimalEnclosedCircle"/>
      <w:lvlText w:val="%6"/>
      <w:lvlJc w:val="left"/>
      <w:pPr>
        <w:ind w:left="2922" w:hanging="420"/>
      </w:pPr>
    </w:lvl>
    <w:lvl w:ilvl="6" w:tplc="0409000F" w:tentative="1">
      <w:start w:val="1"/>
      <w:numFmt w:val="decimal"/>
      <w:lvlText w:val="%7."/>
      <w:lvlJc w:val="left"/>
      <w:pPr>
        <w:ind w:left="3342" w:hanging="420"/>
      </w:pPr>
    </w:lvl>
    <w:lvl w:ilvl="7" w:tplc="04090017" w:tentative="1">
      <w:start w:val="1"/>
      <w:numFmt w:val="aiueoFullWidth"/>
      <w:lvlText w:val="(%8)"/>
      <w:lvlJc w:val="left"/>
      <w:pPr>
        <w:ind w:left="3762" w:hanging="420"/>
      </w:pPr>
    </w:lvl>
    <w:lvl w:ilvl="8" w:tplc="04090011" w:tentative="1">
      <w:start w:val="1"/>
      <w:numFmt w:val="decimalEnclosedCircle"/>
      <w:lvlText w:val="%9"/>
      <w:lvlJc w:val="left"/>
      <w:pPr>
        <w:ind w:left="4182" w:hanging="420"/>
      </w:pPr>
    </w:lvl>
  </w:abstractNum>
  <w:abstractNum w:abstractNumId="2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8" w15:restartNumberingAfterBreak="0">
    <w:nsid w:val="40FE1F0B"/>
    <w:multiLevelType w:val="hybridMultilevel"/>
    <w:tmpl w:val="D6EC9C60"/>
    <w:lvl w:ilvl="0" w:tplc="C6EE2B5C">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435C69C8"/>
    <w:multiLevelType w:val="hybridMultilevel"/>
    <w:tmpl w:val="B310D97E"/>
    <w:lvl w:ilvl="0" w:tplc="70EED0EA">
      <w:start w:val="1"/>
      <w:numFmt w:val="bullet"/>
      <w:lvlText w:val="•"/>
      <w:lvlJc w:val="left"/>
      <w:pPr>
        <w:tabs>
          <w:tab w:val="num" w:pos="720"/>
        </w:tabs>
        <w:ind w:left="720" w:hanging="360"/>
      </w:pPr>
      <w:rPr>
        <w:rFonts w:ascii="Arial" w:hAnsi="Arial" w:hint="default"/>
      </w:rPr>
    </w:lvl>
    <w:lvl w:ilvl="1" w:tplc="3A2C3550" w:tentative="1">
      <w:start w:val="1"/>
      <w:numFmt w:val="bullet"/>
      <w:lvlText w:val="•"/>
      <w:lvlJc w:val="left"/>
      <w:pPr>
        <w:tabs>
          <w:tab w:val="num" w:pos="1440"/>
        </w:tabs>
        <w:ind w:left="1440" w:hanging="360"/>
      </w:pPr>
      <w:rPr>
        <w:rFonts w:ascii="Arial" w:hAnsi="Arial" w:hint="default"/>
      </w:rPr>
    </w:lvl>
    <w:lvl w:ilvl="2" w:tplc="96AE36D0" w:tentative="1">
      <w:start w:val="1"/>
      <w:numFmt w:val="bullet"/>
      <w:lvlText w:val="•"/>
      <w:lvlJc w:val="left"/>
      <w:pPr>
        <w:tabs>
          <w:tab w:val="num" w:pos="2160"/>
        </w:tabs>
        <w:ind w:left="2160" w:hanging="360"/>
      </w:pPr>
      <w:rPr>
        <w:rFonts w:ascii="Arial" w:hAnsi="Arial" w:hint="default"/>
      </w:rPr>
    </w:lvl>
    <w:lvl w:ilvl="3" w:tplc="3BACC090" w:tentative="1">
      <w:start w:val="1"/>
      <w:numFmt w:val="bullet"/>
      <w:lvlText w:val="•"/>
      <w:lvlJc w:val="left"/>
      <w:pPr>
        <w:tabs>
          <w:tab w:val="num" w:pos="2880"/>
        </w:tabs>
        <w:ind w:left="2880" w:hanging="360"/>
      </w:pPr>
      <w:rPr>
        <w:rFonts w:ascii="Arial" w:hAnsi="Arial" w:hint="default"/>
      </w:rPr>
    </w:lvl>
    <w:lvl w:ilvl="4" w:tplc="E6F04B8A" w:tentative="1">
      <w:start w:val="1"/>
      <w:numFmt w:val="bullet"/>
      <w:lvlText w:val="•"/>
      <w:lvlJc w:val="left"/>
      <w:pPr>
        <w:tabs>
          <w:tab w:val="num" w:pos="3600"/>
        </w:tabs>
        <w:ind w:left="3600" w:hanging="360"/>
      </w:pPr>
      <w:rPr>
        <w:rFonts w:ascii="Arial" w:hAnsi="Arial" w:hint="default"/>
      </w:rPr>
    </w:lvl>
    <w:lvl w:ilvl="5" w:tplc="72465B7C" w:tentative="1">
      <w:start w:val="1"/>
      <w:numFmt w:val="bullet"/>
      <w:lvlText w:val="•"/>
      <w:lvlJc w:val="left"/>
      <w:pPr>
        <w:tabs>
          <w:tab w:val="num" w:pos="4320"/>
        </w:tabs>
        <w:ind w:left="4320" w:hanging="360"/>
      </w:pPr>
      <w:rPr>
        <w:rFonts w:ascii="Arial" w:hAnsi="Arial" w:hint="default"/>
      </w:rPr>
    </w:lvl>
    <w:lvl w:ilvl="6" w:tplc="063A3048" w:tentative="1">
      <w:start w:val="1"/>
      <w:numFmt w:val="bullet"/>
      <w:lvlText w:val="•"/>
      <w:lvlJc w:val="left"/>
      <w:pPr>
        <w:tabs>
          <w:tab w:val="num" w:pos="5040"/>
        </w:tabs>
        <w:ind w:left="5040" w:hanging="360"/>
      </w:pPr>
      <w:rPr>
        <w:rFonts w:ascii="Arial" w:hAnsi="Arial" w:hint="default"/>
      </w:rPr>
    </w:lvl>
    <w:lvl w:ilvl="7" w:tplc="B82AC606" w:tentative="1">
      <w:start w:val="1"/>
      <w:numFmt w:val="bullet"/>
      <w:lvlText w:val="•"/>
      <w:lvlJc w:val="left"/>
      <w:pPr>
        <w:tabs>
          <w:tab w:val="num" w:pos="5760"/>
        </w:tabs>
        <w:ind w:left="5760" w:hanging="360"/>
      </w:pPr>
      <w:rPr>
        <w:rFonts w:ascii="Arial" w:hAnsi="Arial" w:hint="default"/>
      </w:rPr>
    </w:lvl>
    <w:lvl w:ilvl="8" w:tplc="52F4E5D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A612AD7"/>
    <w:multiLevelType w:val="hybridMultilevel"/>
    <w:tmpl w:val="2306152A"/>
    <w:lvl w:ilvl="0" w:tplc="1C9003B8">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32"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3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4" w15:restartNumberingAfterBreak="0">
    <w:nsid w:val="60C2370C"/>
    <w:multiLevelType w:val="multilevel"/>
    <w:tmpl w:val="D0EEC62C"/>
    <w:lvl w:ilvl="0">
      <w:start w:val="1"/>
      <w:numFmt w:val="decimal"/>
      <w:lvlText w:val="%1."/>
      <w:lvlJc w:val="left"/>
      <w:pPr>
        <w:ind w:left="360" w:hanging="360"/>
      </w:pPr>
      <w:rPr>
        <w:rFonts w:hint="default"/>
        <w:b/>
      </w:rPr>
    </w:lvl>
    <w:lvl w:ilvl="1">
      <w:start w:val="1"/>
      <w:numFmt w:val="decimal"/>
      <w:isLgl/>
      <w:lvlText w:val="%1.%2"/>
      <w:lvlJc w:val="left"/>
      <w:pPr>
        <w:ind w:left="600" w:hanging="600"/>
      </w:pPr>
      <w:rPr>
        <w:rFonts w:hint="default"/>
      </w:rPr>
    </w:lvl>
    <w:lvl w:ilvl="2">
      <w:start w:val="2"/>
      <w:numFmt w:val="decimal"/>
      <w:isLgl/>
      <w:lvlText w:val="%1.%2.%3"/>
      <w:lvlJc w:val="left"/>
      <w:pPr>
        <w:ind w:left="862"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619D0550"/>
    <w:multiLevelType w:val="hybridMultilevel"/>
    <w:tmpl w:val="219A62D2"/>
    <w:lvl w:ilvl="0" w:tplc="AC48D42A">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94671A5"/>
    <w:multiLevelType w:val="hybridMultilevel"/>
    <w:tmpl w:val="41EA3C9E"/>
    <w:lvl w:ilvl="0" w:tplc="57FE105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7" w15:restartNumberingAfterBreak="0">
    <w:nsid w:val="73431CC0"/>
    <w:multiLevelType w:val="hybridMultilevel"/>
    <w:tmpl w:val="B6BA8B1E"/>
    <w:lvl w:ilvl="0" w:tplc="D4B02660">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73FC4B59"/>
    <w:multiLevelType w:val="hybridMultilevel"/>
    <w:tmpl w:val="47A4E5D4"/>
    <w:lvl w:ilvl="0" w:tplc="355ED34A">
      <w:start w:val="1"/>
      <w:numFmt w:val="bullet"/>
      <w:lvlText w:val="-"/>
      <w:lvlJc w:val="left"/>
      <w:pPr>
        <w:ind w:left="460" w:hanging="360"/>
      </w:pPr>
      <w:rPr>
        <w:rFonts w:ascii="Times New Roman" w:eastAsia="ＭＳ 明朝"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9" w15:restartNumberingAfterBreak="0">
    <w:nsid w:val="76C947FF"/>
    <w:multiLevelType w:val="hybridMultilevel"/>
    <w:tmpl w:val="8926F2A4"/>
    <w:lvl w:ilvl="0" w:tplc="93383BE0">
      <w:start w:val="1"/>
      <w:numFmt w:val="upperLetter"/>
      <w:lvlText w:val="%1."/>
      <w:lvlJc w:val="left"/>
      <w:pPr>
        <w:ind w:left="405" w:hanging="360"/>
      </w:pPr>
      <w:rPr>
        <w:rFonts w:hint="default"/>
      </w:rPr>
    </w:lvl>
    <w:lvl w:ilvl="1" w:tplc="04090017" w:tentative="1">
      <w:start w:val="1"/>
      <w:numFmt w:val="aiueoFullWidth"/>
      <w:lvlText w:val="(%2)"/>
      <w:lvlJc w:val="left"/>
      <w:pPr>
        <w:ind w:left="885" w:hanging="420"/>
      </w:pPr>
    </w:lvl>
    <w:lvl w:ilvl="2" w:tplc="04090011" w:tentative="1">
      <w:start w:val="1"/>
      <w:numFmt w:val="decimalEnclosedCircle"/>
      <w:lvlText w:val="%3"/>
      <w:lvlJc w:val="left"/>
      <w:pPr>
        <w:ind w:left="1305" w:hanging="420"/>
      </w:pPr>
    </w:lvl>
    <w:lvl w:ilvl="3" w:tplc="0409000F" w:tentative="1">
      <w:start w:val="1"/>
      <w:numFmt w:val="decimal"/>
      <w:lvlText w:val="%4."/>
      <w:lvlJc w:val="left"/>
      <w:pPr>
        <w:ind w:left="1725" w:hanging="420"/>
      </w:pPr>
    </w:lvl>
    <w:lvl w:ilvl="4" w:tplc="04090017" w:tentative="1">
      <w:start w:val="1"/>
      <w:numFmt w:val="aiueoFullWidth"/>
      <w:lvlText w:val="(%5)"/>
      <w:lvlJc w:val="left"/>
      <w:pPr>
        <w:ind w:left="2145" w:hanging="420"/>
      </w:pPr>
    </w:lvl>
    <w:lvl w:ilvl="5" w:tplc="04090011" w:tentative="1">
      <w:start w:val="1"/>
      <w:numFmt w:val="decimalEnclosedCircle"/>
      <w:lvlText w:val="%6"/>
      <w:lvlJc w:val="left"/>
      <w:pPr>
        <w:ind w:left="2565" w:hanging="420"/>
      </w:pPr>
    </w:lvl>
    <w:lvl w:ilvl="6" w:tplc="0409000F" w:tentative="1">
      <w:start w:val="1"/>
      <w:numFmt w:val="decimal"/>
      <w:lvlText w:val="%7."/>
      <w:lvlJc w:val="left"/>
      <w:pPr>
        <w:ind w:left="2985" w:hanging="420"/>
      </w:pPr>
    </w:lvl>
    <w:lvl w:ilvl="7" w:tplc="04090017" w:tentative="1">
      <w:start w:val="1"/>
      <w:numFmt w:val="aiueoFullWidth"/>
      <w:lvlText w:val="(%8)"/>
      <w:lvlJc w:val="left"/>
      <w:pPr>
        <w:ind w:left="3405" w:hanging="420"/>
      </w:pPr>
    </w:lvl>
    <w:lvl w:ilvl="8" w:tplc="04090011" w:tentative="1">
      <w:start w:val="1"/>
      <w:numFmt w:val="decimalEnclosedCircle"/>
      <w:lvlText w:val="%9"/>
      <w:lvlJc w:val="left"/>
      <w:pPr>
        <w:ind w:left="3825" w:hanging="420"/>
      </w:pPr>
    </w:lvl>
  </w:abstractNum>
  <w:abstractNum w:abstractNumId="40" w15:restartNumberingAfterBreak="0">
    <w:nsid w:val="7AC35F93"/>
    <w:multiLevelType w:val="hybridMultilevel"/>
    <w:tmpl w:val="BEEAC84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B122456"/>
    <w:multiLevelType w:val="hybridMultilevel"/>
    <w:tmpl w:val="3E56BB62"/>
    <w:lvl w:ilvl="0" w:tplc="A0F4597C">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7B5A7031"/>
    <w:multiLevelType w:val="hybridMultilevel"/>
    <w:tmpl w:val="8FB20842"/>
    <w:lvl w:ilvl="0" w:tplc="28A24CB8">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F30F08"/>
    <w:multiLevelType w:val="hybridMultilevel"/>
    <w:tmpl w:val="28B4D4DE"/>
    <w:lvl w:ilvl="0" w:tplc="CEB22DDE">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2"/>
  </w:num>
  <w:num w:numId="2">
    <w:abstractNumId w:val="31"/>
  </w:num>
  <w:num w:numId="3">
    <w:abstractNumId w:val="6"/>
  </w:num>
  <w:num w:numId="4">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5">
    <w:abstractNumId w:val="43"/>
  </w:num>
  <w:num w:numId="6">
    <w:abstractNumId w:val="23"/>
  </w:num>
  <w:num w:numId="7">
    <w:abstractNumId w:val="9"/>
  </w:num>
  <w:num w:numId="8">
    <w:abstractNumId w:val="27"/>
  </w:num>
  <w:num w:numId="9">
    <w:abstractNumId w:val="33"/>
  </w:num>
  <w:num w:numId="10">
    <w:abstractNumId w:val="40"/>
  </w:num>
  <w:num w:numId="11">
    <w:abstractNumId w:val="0"/>
  </w:num>
  <w:num w:numId="12">
    <w:abstractNumId w:val="12"/>
  </w:num>
  <w:num w:numId="13">
    <w:abstractNumId w:val="7"/>
  </w:num>
  <w:num w:numId="14">
    <w:abstractNumId w:val="25"/>
  </w:num>
  <w:num w:numId="15">
    <w:abstractNumId w:val="35"/>
  </w:num>
  <w:num w:numId="16">
    <w:abstractNumId w:val="28"/>
  </w:num>
  <w:num w:numId="17">
    <w:abstractNumId w:val="36"/>
  </w:num>
  <w:num w:numId="18">
    <w:abstractNumId w:val="38"/>
  </w:num>
  <w:num w:numId="19">
    <w:abstractNumId w:val="20"/>
  </w:num>
  <w:num w:numId="20">
    <w:abstractNumId w:val="17"/>
  </w:num>
  <w:num w:numId="21">
    <w:abstractNumId w:val="10"/>
  </w:num>
  <w:num w:numId="22">
    <w:abstractNumId w:val="14"/>
  </w:num>
  <w:num w:numId="23">
    <w:abstractNumId w:val="13"/>
  </w:num>
  <w:num w:numId="24">
    <w:abstractNumId w:val="41"/>
  </w:num>
  <w:num w:numId="25">
    <w:abstractNumId w:val="44"/>
  </w:num>
  <w:num w:numId="26">
    <w:abstractNumId w:val="5"/>
  </w:num>
  <w:num w:numId="27">
    <w:abstractNumId w:val="30"/>
  </w:num>
  <w:num w:numId="28">
    <w:abstractNumId w:val="42"/>
  </w:num>
  <w:num w:numId="29">
    <w:abstractNumId w:val="15"/>
  </w:num>
  <w:num w:numId="30">
    <w:abstractNumId w:val="24"/>
  </w:num>
  <w:num w:numId="31">
    <w:abstractNumId w:val="29"/>
  </w:num>
  <w:num w:numId="32">
    <w:abstractNumId w:val="16"/>
  </w:num>
  <w:num w:numId="33">
    <w:abstractNumId w:val="18"/>
  </w:num>
  <w:num w:numId="34">
    <w:abstractNumId w:val="3"/>
  </w:num>
  <w:num w:numId="35">
    <w:abstractNumId w:val="37"/>
  </w:num>
  <w:num w:numId="36">
    <w:abstractNumId w:val="34"/>
  </w:num>
  <w:num w:numId="37">
    <w:abstractNumId w:val="26"/>
  </w:num>
  <w:num w:numId="38">
    <w:abstractNumId w:val="39"/>
  </w:num>
  <w:num w:numId="39">
    <w:abstractNumId w:val="21"/>
  </w:num>
  <w:num w:numId="40">
    <w:abstractNumId w:val="4"/>
  </w:num>
  <w:num w:numId="41">
    <w:abstractNumId w:val="22"/>
  </w:num>
  <w:num w:numId="42">
    <w:abstractNumId w:val="11"/>
  </w:num>
  <w:num w:numId="43">
    <w:abstractNumId w:val="2"/>
  </w:num>
  <w:num w:numId="44">
    <w:abstractNumId w:val="8"/>
  </w:num>
  <w:num w:numId="45">
    <w:abstractNumId w:val="1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07"/>
    <w:rsid w:val="00000380"/>
    <w:rsid w:val="00000579"/>
    <w:rsid w:val="000008FD"/>
    <w:rsid w:val="00000C36"/>
    <w:rsid w:val="00000DA0"/>
    <w:rsid w:val="0000154D"/>
    <w:rsid w:val="00001B62"/>
    <w:rsid w:val="00002495"/>
    <w:rsid w:val="000024DD"/>
    <w:rsid w:val="00002613"/>
    <w:rsid w:val="00002AF3"/>
    <w:rsid w:val="00002FB9"/>
    <w:rsid w:val="0000328A"/>
    <w:rsid w:val="000034A5"/>
    <w:rsid w:val="00003578"/>
    <w:rsid w:val="000035ED"/>
    <w:rsid w:val="00003C43"/>
    <w:rsid w:val="0000433A"/>
    <w:rsid w:val="000043D3"/>
    <w:rsid w:val="0000464B"/>
    <w:rsid w:val="0000498C"/>
    <w:rsid w:val="000049B4"/>
    <w:rsid w:val="00004D99"/>
    <w:rsid w:val="00005002"/>
    <w:rsid w:val="0000580C"/>
    <w:rsid w:val="00005A33"/>
    <w:rsid w:val="00006265"/>
    <w:rsid w:val="00006692"/>
    <w:rsid w:val="000067B6"/>
    <w:rsid w:val="00007004"/>
    <w:rsid w:val="0000739E"/>
    <w:rsid w:val="00007441"/>
    <w:rsid w:val="00007758"/>
    <w:rsid w:val="000101C1"/>
    <w:rsid w:val="000102EE"/>
    <w:rsid w:val="00010597"/>
    <w:rsid w:val="00010642"/>
    <w:rsid w:val="00010C22"/>
    <w:rsid w:val="00011433"/>
    <w:rsid w:val="0001192F"/>
    <w:rsid w:val="00011C6D"/>
    <w:rsid w:val="0001203A"/>
    <w:rsid w:val="00012289"/>
    <w:rsid w:val="0001362D"/>
    <w:rsid w:val="00013D01"/>
    <w:rsid w:val="000147E7"/>
    <w:rsid w:val="00014963"/>
    <w:rsid w:val="000152DF"/>
    <w:rsid w:val="000155E7"/>
    <w:rsid w:val="00015640"/>
    <w:rsid w:val="00015821"/>
    <w:rsid w:val="00015BE8"/>
    <w:rsid w:val="00015F42"/>
    <w:rsid w:val="00016D9E"/>
    <w:rsid w:val="00017BF8"/>
    <w:rsid w:val="00017C4C"/>
    <w:rsid w:val="00020C97"/>
    <w:rsid w:val="00021269"/>
    <w:rsid w:val="00022015"/>
    <w:rsid w:val="000220C1"/>
    <w:rsid w:val="0002289C"/>
    <w:rsid w:val="00023265"/>
    <w:rsid w:val="0002365D"/>
    <w:rsid w:val="000236FB"/>
    <w:rsid w:val="00023B9E"/>
    <w:rsid w:val="00023D14"/>
    <w:rsid w:val="00023EB6"/>
    <w:rsid w:val="00024454"/>
    <w:rsid w:val="00024D15"/>
    <w:rsid w:val="000253A1"/>
    <w:rsid w:val="00025B63"/>
    <w:rsid w:val="0002605E"/>
    <w:rsid w:val="000264E9"/>
    <w:rsid w:val="00027172"/>
    <w:rsid w:val="00027390"/>
    <w:rsid w:val="000279DF"/>
    <w:rsid w:val="00027D06"/>
    <w:rsid w:val="00027EB8"/>
    <w:rsid w:val="0003027B"/>
    <w:rsid w:val="00030DEE"/>
    <w:rsid w:val="00031105"/>
    <w:rsid w:val="000311ED"/>
    <w:rsid w:val="000312C7"/>
    <w:rsid w:val="000329B8"/>
    <w:rsid w:val="00033312"/>
    <w:rsid w:val="00033725"/>
    <w:rsid w:val="00033C04"/>
    <w:rsid w:val="00033D20"/>
    <w:rsid w:val="0003414B"/>
    <w:rsid w:val="00034645"/>
    <w:rsid w:val="00034FC5"/>
    <w:rsid w:val="00035679"/>
    <w:rsid w:val="00035915"/>
    <w:rsid w:val="0003593B"/>
    <w:rsid w:val="00035CAF"/>
    <w:rsid w:val="00035E1B"/>
    <w:rsid w:val="00036B2E"/>
    <w:rsid w:val="000378E5"/>
    <w:rsid w:val="0003796E"/>
    <w:rsid w:val="00037DB0"/>
    <w:rsid w:val="000410B7"/>
    <w:rsid w:val="000418E0"/>
    <w:rsid w:val="00041D10"/>
    <w:rsid w:val="0004218D"/>
    <w:rsid w:val="000423C8"/>
    <w:rsid w:val="00042903"/>
    <w:rsid w:val="000429E8"/>
    <w:rsid w:val="00043406"/>
    <w:rsid w:val="00043A7C"/>
    <w:rsid w:val="0004401D"/>
    <w:rsid w:val="00044446"/>
    <w:rsid w:val="00044890"/>
    <w:rsid w:val="00044CEB"/>
    <w:rsid w:val="0004536E"/>
    <w:rsid w:val="000453FF"/>
    <w:rsid w:val="00045B4F"/>
    <w:rsid w:val="00045F89"/>
    <w:rsid w:val="000462BE"/>
    <w:rsid w:val="00046B7B"/>
    <w:rsid w:val="0004700C"/>
    <w:rsid w:val="000471D5"/>
    <w:rsid w:val="000474E6"/>
    <w:rsid w:val="000476F9"/>
    <w:rsid w:val="0004796E"/>
    <w:rsid w:val="000479EE"/>
    <w:rsid w:val="00047D9B"/>
    <w:rsid w:val="00047DF1"/>
    <w:rsid w:val="0005011A"/>
    <w:rsid w:val="0005051C"/>
    <w:rsid w:val="00051615"/>
    <w:rsid w:val="000518D5"/>
    <w:rsid w:val="00052256"/>
    <w:rsid w:val="00052279"/>
    <w:rsid w:val="00052547"/>
    <w:rsid w:val="00052B16"/>
    <w:rsid w:val="00053A40"/>
    <w:rsid w:val="0005453F"/>
    <w:rsid w:val="00054A39"/>
    <w:rsid w:val="00054A74"/>
    <w:rsid w:val="000558DE"/>
    <w:rsid w:val="00056043"/>
    <w:rsid w:val="000566A5"/>
    <w:rsid w:val="000575F9"/>
    <w:rsid w:val="000576BD"/>
    <w:rsid w:val="000605D6"/>
    <w:rsid w:val="000606D4"/>
    <w:rsid w:val="00060D29"/>
    <w:rsid w:val="00060F3A"/>
    <w:rsid w:val="00061125"/>
    <w:rsid w:val="00061AC7"/>
    <w:rsid w:val="00062255"/>
    <w:rsid w:val="0006252C"/>
    <w:rsid w:val="0006265D"/>
    <w:rsid w:val="00062DFB"/>
    <w:rsid w:val="00063B1A"/>
    <w:rsid w:val="00063D2F"/>
    <w:rsid w:val="000641E7"/>
    <w:rsid w:val="00064427"/>
    <w:rsid w:val="000649D7"/>
    <w:rsid w:val="00064E81"/>
    <w:rsid w:val="00065A47"/>
    <w:rsid w:val="00065D55"/>
    <w:rsid w:val="000664C2"/>
    <w:rsid w:val="000667FF"/>
    <w:rsid w:val="000668EC"/>
    <w:rsid w:val="00066B8F"/>
    <w:rsid w:val="00067A20"/>
    <w:rsid w:val="00067C5D"/>
    <w:rsid w:val="00070120"/>
    <w:rsid w:val="0007022A"/>
    <w:rsid w:val="00070365"/>
    <w:rsid w:val="000703E6"/>
    <w:rsid w:val="00070400"/>
    <w:rsid w:val="0007068F"/>
    <w:rsid w:val="0007090F"/>
    <w:rsid w:val="00070FAD"/>
    <w:rsid w:val="000713F3"/>
    <w:rsid w:val="0007143C"/>
    <w:rsid w:val="00071880"/>
    <w:rsid w:val="0007194F"/>
    <w:rsid w:val="00071C1E"/>
    <w:rsid w:val="00071EEE"/>
    <w:rsid w:val="00071F76"/>
    <w:rsid w:val="00072988"/>
    <w:rsid w:val="00072A1E"/>
    <w:rsid w:val="00072ABA"/>
    <w:rsid w:val="00073094"/>
    <w:rsid w:val="00073B81"/>
    <w:rsid w:val="000743AE"/>
    <w:rsid w:val="0007503F"/>
    <w:rsid w:val="00075481"/>
    <w:rsid w:val="00075497"/>
    <w:rsid w:val="00075A1D"/>
    <w:rsid w:val="00075B0C"/>
    <w:rsid w:val="00075BA9"/>
    <w:rsid w:val="0007688F"/>
    <w:rsid w:val="00077297"/>
    <w:rsid w:val="00077652"/>
    <w:rsid w:val="0007768A"/>
    <w:rsid w:val="00077A20"/>
    <w:rsid w:val="00077A6A"/>
    <w:rsid w:val="00077B7F"/>
    <w:rsid w:val="000802DF"/>
    <w:rsid w:val="000803A1"/>
    <w:rsid w:val="0008091A"/>
    <w:rsid w:val="00080CD8"/>
    <w:rsid w:val="00080FE1"/>
    <w:rsid w:val="0008142F"/>
    <w:rsid w:val="0008204E"/>
    <w:rsid w:val="000821B6"/>
    <w:rsid w:val="0008257A"/>
    <w:rsid w:val="000828CD"/>
    <w:rsid w:val="00082A78"/>
    <w:rsid w:val="00082D6F"/>
    <w:rsid w:val="000837E1"/>
    <w:rsid w:val="00083BF8"/>
    <w:rsid w:val="000841BE"/>
    <w:rsid w:val="00084314"/>
    <w:rsid w:val="000849D9"/>
    <w:rsid w:val="00084EA1"/>
    <w:rsid w:val="000851A5"/>
    <w:rsid w:val="0008612A"/>
    <w:rsid w:val="0008688B"/>
    <w:rsid w:val="000876C1"/>
    <w:rsid w:val="00090212"/>
    <w:rsid w:val="00090560"/>
    <w:rsid w:val="00090B5B"/>
    <w:rsid w:val="00091285"/>
    <w:rsid w:val="00092166"/>
    <w:rsid w:val="00092305"/>
    <w:rsid w:val="0009384B"/>
    <w:rsid w:val="000938E6"/>
    <w:rsid w:val="00093A3B"/>
    <w:rsid w:val="00093D1E"/>
    <w:rsid w:val="00094CC2"/>
    <w:rsid w:val="00095101"/>
    <w:rsid w:val="000951A0"/>
    <w:rsid w:val="000958F2"/>
    <w:rsid w:val="00095D8E"/>
    <w:rsid w:val="0009603E"/>
    <w:rsid w:val="0009613F"/>
    <w:rsid w:val="00096EA4"/>
    <w:rsid w:val="000976AB"/>
    <w:rsid w:val="000A0180"/>
    <w:rsid w:val="000A0238"/>
    <w:rsid w:val="000A078D"/>
    <w:rsid w:val="000A12EB"/>
    <w:rsid w:val="000A1768"/>
    <w:rsid w:val="000A1C17"/>
    <w:rsid w:val="000A2324"/>
    <w:rsid w:val="000A26B0"/>
    <w:rsid w:val="000A3486"/>
    <w:rsid w:val="000A3957"/>
    <w:rsid w:val="000A3A7A"/>
    <w:rsid w:val="000A3D24"/>
    <w:rsid w:val="000A3FDE"/>
    <w:rsid w:val="000A40B6"/>
    <w:rsid w:val="000A43EB"/>
    <w:rsid w:val="000A4CB8"/>
    <w:rsid w:val="000A4D03"/>
    <w:rsid w:val="000A4D78"/>
    <w:rsid w:val="000A5280"/>
    <w:rsid w:val="000A56CC"/>
    <w:rsid w:val="000A5859"/>
    <w:rsid w:val="000A6009"/>
    <w:rsid w:val="000A60E1"/>
    <w:rsid w:val="000A6645"/>
    <w:rsid w:val="000A70FF"/>
    <w:rsid w:val="000A7C69"/>
    <w:rsid w:val="000A7CE0"/>
    <w:rsid w:val="000B0A4D"/>
    <w:rsid w:val="000B0A77"/>
    <w:rsid w:val="000B1047"/>
    <w:rsid w:val="000B1657"/>
    <w:rsid w:val="000B1A7A"/>
    <w:rsid w:val="000B1E08"/>
    <w:rsid w:val="000B2619"/>
    <w:rsid w:val="000B2D2A"/>
    <w:rsid w:val="000B3C7C"/>
    <w:rsid w:val="000B444A"/>
    <w:rsid w:val="000B58C2"/>
    <w:rsid w:val="000B5B89"/>
    <w:rsid w:val="000B5BBC"/>
    <w:rsid w:val="000B5C54"/>
    <w:rsid w:val="000B5F18"/>
    <w:rsid w:val="000B6F67"/>
    <w:rsid w:val="000B7469"/>
    <w:rsid w:val="000B7C8C"/>
    <w:rsid w:val="000B7E31"/>
    <w:rsid w:val="000C0819"/>
    <w:rsid w:val="000C092C"/>
    <w:rsid w:val="000C0BD1"/>
    <w:rsid w:val="000C0D13"/>
    <w:rsid w:val="000C1293"/>
    <w:rsid w:val="000C13B9"/>
    <w:rsid w:val="000C1662"/>
    <w:rsid w:val="000C1811"/>
    <w:rsid w:val="000C18C6"/>
    <w:rsid w:val="000C1A7B"/>
    <w:rsid w:val="000C2237"/>
    <w:rsid w:val="000C2597"/>
    <w:rsid w:val="000C281A"/>
    <w:rsid w:val="000C2BBA"/>
    <w:rsid w:val="000C3C74"/>
    <w:rsid w:val="000C3E47"/>
    <w:rsid w:val="000C4A12"/>
    <w:rsid w:val="000C4A2C"/>
    <w:rsid w:val="000C513E"/>
    <w:rsid w:val="000C54BE"/>
    <w:rsid w:val="000C6922"/>
    <w:rsid w:val="000C6A26"/>
    <w:rsid w:val="000C6ACA"/>
    <w:rsid w:val="000C73CD"/>
    <w:rsid w:val="000C7C26"/>
    <w:rsid w:val="000C7F7B"/>
    <w:rsid w:val="000D00DD"/>
    <w:rsid w:val="000D06FA"/>
    <w:rsid w:val="000D15B4"/>
    <w:rsid w:val="000D2FD4"/>
    <w:rsid w:val="000D3096"/>
    <w:rsid w:val="000D31E6"/>
    <w:rsid w:val="000D33A4"/>
    <w:rsid w:val="000D3C06"/>
    <w:rsid w:val="000D3FA8"/>
    <w:rsid w:val="000D425F"/>
    <w:rsid w:val="000D4636"/>
    <w:rsid w:val="000D4C08"/>
    <w:rsid w:val="000D53AB"/>
    <w:rsid w:val="000D54E3"/>
    <w:rsid w:val="000D62F1"/>
    <w:rsid w:val="000D6E3E"/>
    <w:rsid w:val="000D6EEE"/>
    <w:rsid w:val="000D6F8F"/>
    <w:rsid w:val="000D70A3"/>
    <w:rsid w:val="000D7890"/>
    <w:rsid w:val="000D79DE"/>
    <w:rsid w:val="000E0769"/>
    <w:rsid w:val="000E09FC"/>
    <w:rsid w:val="000E0FFC"/>
    <w:rsid w:val="000E10B0"/>
    <w:rsid w:val="000E1230"/>
    <w:rsid w:val="000E137C"/>
    <w:rsid w:val="000E1624"/>
    <w:rsid w:val="000E1C50"/>
    <w:rsid w:val="000E280A"/>
    <w:rsid w:val="000E30AD"/>
    <w:rsid w:val="000E323D"/>
    <w:rsid w:val="000E3E6F"/>
    <w:rsid w:val="000E4341"/>
    <w:rsid w:val="000E483F"/>
    <w:rsid w:val="000E4B36"/>
    <w:rsid w:val="000E4E1C"/>
    <w:rsid w:val="000E54CD"/>
    <w:rsid w:val="000E5AB7"/>
    <w:rsid w:val="000E6034"/>
    <w:rsid w:val="000E7330"/>
    <w:rsid w:val="000E7877"/>
    <w:rsid w:val="000F0344"/>
    <w:rsid w:val="000F0BA5"/>
    <w:rsid w:val="000F0C20"/>
    <w:rsid w:val="000F19D7"/>
    <w:rsid w:val="000F2692"/>
    <w:rsid w:val="000F27E3"/>
    <w:rsid w:val="000F29DD"/>
    <w:rsid w:val="000F31B0"/>
    <w:rsid w:val="000F35DE"/>
    <w:rsid w:val="000F3B57"/>
    <w:rsid w:val="000F3C05"/>
    <w:rsid w:val="000F3E4F"/>
    <w:rsid w:val="000F4622"/>
    <w:rsid w:val="000F4824"/>
    <w:rsid w:val="000F4956"/>
    <w:rsid w:val="000F4E78"/>
    <w:rsid w:val="000F4F5F"/>
    <w:rsid w:val="000F5059"/>
    <w:rsid w:val="000F5CAA"/>
    <w:rsid w:val="000F61C1"/>
    <w:rsid w:val="000F6716"/>
    <w:rsid w:val="000F6C66"/>
    <w:rsid w:val="000F749C"/>
    <w:rsid w:val="000F7BBE"/>
    <w:rsid w:val="000F7BC6"/>
    <w:rsid w:val="00100023"/>
    <w:rsid w:val="001011EE"/>
    <w:rsid w:val="001018FF"/>
    <w:rsid w:val="00101AF7"/>
    <w:rsid w:val="00101DF1"/>
    <w:rsid w:val="00101E76"/>
    <w:rsid w:val="00102E57"/>
    <w:rsid w:val="00102F1A"/>
    <w:rsid w:val="001034BC"/>
    <w:rsid w:val="0010397E"/>
    <w:rsid w:val="001041AE"/>
    <w:rsid w:val="00104600"/>
    <w:rsid w:val="0010473E"/>
    <w:rsid w:val="0010483F"/>
    <w:rsid w:val="001053D4"/>
    <w:rsid w:val="001058B5"/>
    <w:rsid w:val="001058F6"/>
    <w:rsid w:val="00105EA1"/>
    <w:rsid w:val="001068DF"/>
    <w:rsid w:val="00106B32"/>
    <w:rsid w:val="00107346"/>
    <w:rsid w:val="00110542"/>
    <w:rsid w:val="0011096B"/>
    <w:rsid w:val="00110A56"/>
    <w:rsid w:val="0011114A"/>
    <w:rsid w:val="001114C6"/>
    <w:rsid w:val="00111E98"/>
    <w:rsid w:val="001125B4"/>
    <w:rsid w:val="00112662"/>
    <w:rsid w:val="001129AA"/>
    <w:rsid w:val="00112A61"/>
    <w:rsid w:val="001132CD"/>
    <w:rsid w:val="0011337C"/>
    <w:rsid w:val="00113401"/>
    <w:rsid w:val="00113475"/>
    <w:rsid w:val="00113D38"/>
    <w:rsid w:val="00113F3D"/>
    <w:rsid w:val="00114694"/>
    <w:rsid w:val="0011486F"/>
    <w:rsid w:val="00114B89"/>
    <w:rsid w:val="00114C6C"/>
    <w:rsid w:val="00114D5A"/>
    <w:rsid w:val="00114F00"/>
    <w:rsid w:val="00114FFE"/>
    <w:rsid w:val="00115C63"/>
    <w:rsid w:val="00116174"/>
    <w:rsid w:val="00116D78"/>
    <w:rsid w:val="00116F85"/>
    <w:rsid w:val="00120867"/>
    <w:rsid w:val="00120A82"/>
    <w:rsid w:val="00120B58"/>
    <w:rsid w:val="00120E7C"/>
    <w:rsid w:val="00121549"/>
    <w:rsid w:val="00122274"/>
    <w:rsid w:val="0012247E"/>
    <w:rsid w:val="00122B4F"/>
    <w:rsid w:val="00122F2E"/>
    <w:rsid w:val="0012371B"/>
    <w:rsid w:val="00123870"/>
    <w:rsid w:val="001239F1"/>
    <w:rsid w:val="00123AE6"/>
    <w:rsid w:val="00123B0D"/>
    <w:rsid w:val="00124895"/>
    <w:rsid w:val="00125471"/>
    <w:rsid w:val="0012578D"/>
    <w:rsid w:val="00125C05"/>
    <w:rsid w:val="00125C7C"/>
    <w:rsid w:val="00125C81"/>
    <w:rsid w:val="00125DB8"/>
    <w:rsid w:val="00125EEA"/>
    <w:rsid w:val="00126148"/>
    <w:rsid w:val="0012625A"/>
    <w:rsid w:val="00126730"/>
    <w:rsid w:val="00126D1A"/>
    <w:rsid w:val="001270E4"/>
    <w:rsid w:val="001275CA"/>
    <w:rsid w:val="001277C6"/>
    <w:rsid w:val="00127BE0"/>
    <w:rsid w:val="001304B7"/>
    <w:rsid w:val="001309D3"/>
    <w:rsid w:val="00130F3A"/>
    <w:rsid w:val="00131343"/>
    <w:rsid w:val="00131955"/>
    <w:rsid w:val="00131FDD"/>
    <w:rsid w:val="0013230A"/>
    <w:rsid w:val="001325A1"/>
    <w:rsid w:val="00132A56"/>
    <w:rsid w:val="00133721"/>
    <w:rsid w:val="00133895"/>
    <w:rsid w:val="00133B1E"/>
    <w:rsid w:val="00133D56"/>
    <w:rsid w:val="00133FC9"/>
    <w:rsid w:val="001345C6"/>
    <w:rsid w:val="00134872"/>
    <w:rsid w:val="0013533F"/>
    <w:rsid w:val="0013615A"/>
    <w:rsid w:val="0013737F"/>
    <w:rsid w:val="001375C7"/>
    <w:rsid w:val="0014048B"/>
    <w:rsid w:val="00140840"/>
    <w:rsid w:val="00140ADD"/>
    <w:rsid w:val="00141E19"/>
    <w:rsid w:val="0014223B"/>
    <w:rsid w:val="00142425"/>
    <w:rsid w:val="001427A6"/>
    <w:rsid w:val="00142DAA"/>
    <w:rsid w:val="0014303B"/>
    <w:rsid w:val="001435C4"/>
    <w:rsid w:val="001438F4"/>
    <w:rsid w:val="00144616"/>
    <w:rsid w:val="00144DC2"/>
    <w:rsid w:val="00145165"/>
    <w:rsid w:val="00145390"/>
    <w:rsid w:val="00145778"/>
    <w:rsid w:val="00145989"/>
    <w:rsid w:val="00145BC0"/>
    <w:rsid w:val="00145D7B"/>
    <w:rsid w:val="00146193"/>
    <w:rsid w:val="00146500"/>
    <w:rsid w:val="00147877"/>
    <w:rsid w:val="001479BD"/>
    <w:rsid w:val="00150894"/>
    <w:rsid w:val="00150EAB"/>
    <w:rsid w:val="001512EB"/>
    <w:rsid w:val="00151338"/>
    <w:rsid w:val="0015165A"/>
    <w:rsid w:val="00152113"/>
    <w:rsid w:val="00152232"/>
    <w:rsid w:val="00152B3E"/>
    <w:rsid w:val="00152D7B"/>
    <w:rsid w:val="0015334A"/>
    <w:rsid w:val="001535AF"/>
    <w:rsid w:val="0015392D"/>
    <w:rsid w:val="0015394B"/>
    <w:rsid w:val="00153A85"/>
    <w:rsid w:val="00153AA6"/>
    <w:rsid w:val="00153D5D"/>
    <w:rsid w:val="0015424F"/>
    <w:rsid w:val="00154A9D"/>
    <w:rsid w:val="00154AC3"/>
    <w:rsid w:val="001553CF"/>
    <w:rsid w:val="00155549"/>
    <w:rsid w:val="001555F1"/>
    <w:rsid w:val="001557FD"/>
    <w:rsid w:val="00155825"/>
    <w:rsid w:val="00155A5B"/>
    <w:rsid w:val="00155DAC"/>
    <w:rsid w:val="00155FB2"/>
    <w:rsid w:val="00155FDF"/>
    <w:rsid w:val="00156AD0"/>
    <w:rsid w:val="00156CC4"/>
    <w:rsid w:val="00157754"/>
    <w:rsid w:val="0015775F"/>
    <w:rsid w:val="001577B3"/>
    <w:rsid w:val="001578F0"/>
    <w:rsid w:val="00157EDE"/>
    <w:rsid w:val="001605E8"/>
    <w:rsid w:val="00160E19"/>
    <w:rsid w:val="00161150"/>
    <w:rsid w:val="00161611"/>
    <w:rsid w:val="001617F2"/>
    <w:rsid w:val="0016183C"/>
    <w:rsid w:val="0016253D"/>
    <w:rsid w:val="00162C20"/>
    <w:rsid w:val="00162EBF"/>
    <w:rsid w:val="00163805"/>
    <w:rsid w:val="00163981"/>
    <w:rsid w:val="00163B30"/>
    <w:rsid w:val="0016412C"/>
    <w:rsid w:val="0016498F"/>
    <w:rsid w:val="001650A0"/>
    <w:rsid w:val="00165AF3"/>
    <w:rsid w:val="0016640C"/>
    <w:rsid w:val="0016657D"/>
    <w:rsid w:val="00166B5F"/>
    <w:rsid w:val="001672AC"/>
    <w:rsid w:val="00167680"/>
    <w:rsid w:val="001678FF"/>
    <w:rsid w:val="001679DE"/>
    <w:rsid w:val="00170245"/>
    <w:rsid w:val="00170679"/>
    <w:rsid w:val="00170825"/>
    <w:rsid w:val="0017099F"/>
    <w:rsid w:val="00170A55"/>
    <w:rsid w:val="00170F92"/>
    <w:rsid w:val="0017169C"/>
    <w:rsid w:val="0017222E"/>
    <w:rsid w:val="0017239D"/>
    <w:rsid w:val="001723A7"/>
    <w:rsid w:val="0017295C"/>
    <w:rsid w:val="001729C9"/>
    <w:rsid w:val="00172B6B"/>
    <w:rsid w:val="00172B9A"/>
    <w:rsid w:val="00172D38"/>
    <w:rsid w:val="00172E99"/>
    <w:rsid w:val="00173481"/>
    <w:rsid w:val="00173B46"/>
    <w:rsid w:val="001743C6"/>
    <w:rsid w:val="0017485A"/>
    <w:rsid w:val="00174FCA"/>
    <w:rsid w:val="00175AB5"/>
    <w:rsid w:val="00175D7F"/>
    <w:rsid w:val="00176B47"/>
    <w:rsid w:val="00177598"/>
    <w:rsid w:val="00177D6D"/>
    <w:rsid w:val="00177F73"/>
    <w:rsid w:val="00180CC2"/>
    <w:rsid w:val="00180D29"/>
    <w:rsid w:val="00181844"/>
    <w:rsid w:val="00181A8A"/>
    <w:rsid w:val="00182F8F"/>
    <w:rsid w:val="00183614"/>
    <w:rsid w:val="00183657"/>
    <w:rsid w:val="001845CC"/>
    <w:rsid w:val="00184AEE"/>
    <w:rsid w:val="00185293"/>
    <w:rsid w:val="00185327"/>
    <w:rsid w:val="00185DA2"/>
    <w:rsid w:val="001862C8"/>
    <w:rsid w:val="00186725"/>
    <w:rsid w:val="0018675F"/>
    <w:rsid w:val="0018683D"/>
    <w:rsid w:val="00186C30"/>
    <w:rsid w:val="00190932"/>
    <w:rsid w:val="00190B02"/>
    <w:rsid w:val="001913CA"/>
    <w:rsid w:val="00191773"/>
    <w:rsid w:val="00191D10"/>
    <w:rsid w:val="00191EBE"/>
    <w:rsid w:val="00192151"/>
    <w:rsid w:val="00192556"/>
    <w:rsid w:val="00192837"/>
    <w:rsid w:val="00192AB9"/>
    <w:rsid w:val="0019330A"/>
    <w:rsid w:val="00193520"/>
    <w:rsid w:val="00193967"/>
    <w:rsid w:val="001939EA"/>
    <w:rsid w:val="00193B94"/>
    <w:rsid w:val="00193D75"/>
    <w:rsid w:val="00193F4F"/>
    <w:rsid w:val="00194338"/>
    <w:rsid w:val="001945DE"/>
    <w:rsid w:val="00194907"/>
    <w:rsid w:val="00194CAC"/>
    <w:rsid w:val="00194E79"/>
    <w:rsid w:val="00194F5B"/>
    <w:rsid w:val="0019595A"/>
    <w:rsid w:val="00195977"/>
    <w:rsid w:val="00195E6C"/>
    <w:rsid w:val="00196640"/>
    <w:rsid w:val="001966C7"/>
    <w:rsid w:val="001968F9"/>
    <w:rsid w:val="00196C3D"/>
    <w:rsid w:val="00196C6F"/>
    <w:rsid w:val="00196D1E"/>
    <w:rsid w:val="00197637"/>
    <w:rsid w:val="00197776"/>
    <w:rsid w:val="00197F43"/>
    <w:rsid w:val="001A04AD"/>
    <w:rsid w:val="001A13F3"/>
    <w:rsid w:val="001A1F0A"/>
    <w:rsid w:val="001A1FA1"/>
    <w:rsid w:val="001A298D"/>
    <w:rsid w:val="001A29A0"/>
    <w:rsid w:val="001A2F4C"/>
    <w:rsid w:val="001A4954"/>
    <w:rsid w:val="001A4EB9"/>
    <w:rsid w:val="001A521F"/>
    <w:rsid w:val="001A60FA"/>
    <w:rsid w:val="001A6159"/>
    <w:rsid w:val="001A64A2"/>
    <w:rsid w:val="001A6564"/>
    <w:rsid w:val="001A6693"/>
    <w:rsid w:val="001A6837"/>
    <w:rsid w:val="001A6B94"/>
    <w:rsid w:val="001A7479"/>
    <w:rsid w:val="001A7490"/>
    <w:rsid w:val="001A7A48"/>
    <w:rsid w:val="001B13DD"/>
    <w:rsid w:val="001B160A"/>
    <w:rsid w:val="001B16B7"/>
    <w:rsid w:val="001B1EAE"/>
    <w:rsid w:val="001B2783"/>
    <w:rsid w:val="001B2D04"/>
    <w:rsid w:val="001B2D93"/>
    <w:rsid w:val="001B2E78"/>
    <w:rsid w:val="001B2FB9"/>
    <w:rsid w:val="001B36E0"/>
    <w:rsid w:val="001B468B"/>
    <w:rsid w:val="001B4B22"/>
    <w:rsid w:val="001B4EDE"/>
    <w:rsid w:val="001B50AE"/>
    <w:rsid w:val="001B64C3"/>
    <w:rsid w:val="001B6E12"/>
    <w:rsid w:val="001B7052"/>
    <w:rsid w:val="001C0B15"/>
    <w:rsid w:val="001C0E33"/>
    <w:rsid w:val="001C11CE"/>
    <w:rsid w:val="001C189E"/>
    <w:rsid w:val="001C2186"/>
    <w:rsid w:val="001C2485"/>
    <w:rsid w:val="001C283D"/>
    <w:rsid w:val="001C2925"/>
    <w:rsid w:val="001C2A74"/>
    <w:rsid w:val="001C2B5A"/>
    <w:rsid w:val="001C2F7D"/>
    <w:rsid w:val="001C2FA9"/>
    <w:rsid w:val="001C3107"/>
    <w:rsid w:val="001C312B"/>
    <w:rsid w:val="001C323F"/>
    <w:rsid w:val="001C3710"/>
    <w:rsid w:val="001C3CDD"/>
    <w:rsid w:val="001C47C9"/>
    <w:rsid w:val="001C47E6"/>
    <w:rsid w:val="001C4D67"/>
    <w:rsid w:val="001C5200"/>
    <w:rsid w:val="001C57E6"/>
    <w:rsid w:val="001C5C62"/>
    <w:rsid w:val="001C643A"/>
    <w:rsid w:val="001C686D"/>
    <w:rsid w:val="001C6A48"/>
    <w:rsid w:val="001C6B52"/>
    <w:rsid w:val="001C6DFD"/>
    <w:rsid w:val="001C6F41"/>
    <w:rsid w:val="001C7585"/>
    <w:rsid w:val="001C7900"/>
    <w:rsid w:val="001C7C3A"/>
    <w:rsid w:val="001D0B83"/>
    <w:rsid w:val="001D11C0"/>
    <w:rsid w:val="001D1A40"/>
    <w:rsid w:val="001D2A48"/>
    <w:rsid w:val="001D2B17"/>
    <w:rsid w:val="001D2BCF"/>
    <w:rsid w:val="001D3BBE"/>
    <w:rsid w:val="001D4318"/>
    <w:rsid w:val="001D46F8"/>
    <w:rsid w:val="001D4D2C"/>
    <w:rsid w:val="001D4FB5"/>
    <w:rsid w:val="001D5082"/>
    <w:rsid w:val="001D5402"/>
    <w:rsid w:val="001D5589"/>
    <w:rsid w:val="001D5B9F"/>
    <w:rsid w:val="001D6405"/>
    <w:rsid w:val="001D64D7"/>
    <w:rsid w:val="001D6562"/>
    <w:rsid w:val="001D6F96"/>
    <w:rsid w:val="001D7244"/>
    <w:rsid w:val="001D767B"/>
    <w:rsid w:val="001E02E1"/>
    <w:rsid w:val="001E0684"/>
    <w:rsid w:val="001E09CD"/>
    <w:rsid w:val="001E0C17"/>
    <w:rsid w:val="001E11BA"/>
    <w:rsid w:val="001E1CBA"/>
    <w:rsid w:val="001E24AE"/>
    <w:rsid w:val="001E2955"/>
    <w:rsid w:val="001E2E3A"/>
    <w:rsid w:val="001E3763"/>
    <w:rsid w:val="001E4613"/>
    <w:rsid w:val="001E4642"/>
    <w:rsid w:val="001E4905"/>
    <w:rsid w:val="001E4D3F"/>
    <w:rsid w:val="001E5AC3"/>
    <w:rsid w:val="001E5B41"/>
    <w:rsid w:val="001E6042"/>
    <w:rsid w:val="001E6CC9"/>
    <w:rsid w:val="001E7410"/>
    <w:rsid w:val="001E765C"/>
    <w:rsid w:val="001E7990"/>
    <w:rsid w:val="001F00AB"/>
    <w:rsid w:val="001F0681"/>
    <w:rsid w:val="001F081F"/>
    <w:rsid w:val="001F0E9D"/>
    <w:rsid w:val="001F0FEE"/>
    <w:rsid w:val="001F1685"/>
    <w:rsid w:val="001F1740"/>
    <w:rsid w:val="001F2796"/>
    <w:rsid w:val="001F3207"/>
    <w:rsid w:val="001F3524"/>
    <w:rsid w:val="001F399B"/>
    <w:rsid w:val="001F3C72"/>
    <w:rsid w:val="001F52BC"/>
    <w:rsid w:val="001F598B"/>
    <w:rsid w:val="001F598E"/>
    <w:rsid w:val="001F61E0"/>
    <w:rsid w:val="001F72FE"/>
    <w:rsid w:val="001F7C46"/>
    <w:rsid w:val="001F7E6E"/>
    <w:rsid w:val="001F7EC9"/>
    <w:rsid w:val="002002AB"/>
    <w:rsid w:val="002004B0"/>
    <w:rsid w:val="002006BD"/>
    <w:rsid w:val="0020072B"/>
    <w:rsid w:val="002008F0"/>
    <w:rsid w:val="00200C83"/>
    <w:rsid w:val="00201CAD"/>
    <w:rsid w:val="002021A5"/>
    <w:rsid w:val="002022A8"/>
    <w:rsid w:val="0020248E"/>
    <w:rsid w:val="00203107"/>
    <w:rsid w:val="0020342A"/>
    <w:rsid w:val="00203AAD"/>
    <w:rsid w:val="00203B0E"/>
    <w:rsid w:val="00203C67"/>
    <w:rsid w:val="00203D41"/>
    <w:rsid w:val="00204A62"/>
    <w:rsid w:val="00204CF6"/>
    <w:rsid w:val="00205ADE"/>
    <w:rsid w:val="0020609A"/>
    <w:rsid w:val="00206113"/>
    <w:rsid w:val="0020638D"/>
    <w:rsid w:val="00206771"/>
    <w:rsid w:val="00207055"/>
    <w:rsid w:val="00210445"/>
    <w:rsid w:val="00210787"/>
    <w:rsid w:val="00210A57"/>
    <w:rsid w:val="00211350"/>
    <w:rsid w:val="002115D5"/>
    <w:rsid w:val="00211BD9"/>
    <w:rsid w:val="002124F5"/>
    <w:rsid w:val="00212938"/>
    <w:rsid w:val="00212E9B"/>
    <w:rsid w:val="00213E9B"/>
    <w:rsid w:val="00214118"/>
    <w:rsid w:val="00214223"/>
    <w:rsid w:val="002146DA"/>
    <w:rsid w:val="0021495D"/>
    <w:rsid w:val="00214F09"/>
    <w:rsid w:val="0021521D"/>
    <w:rsid w:val="00216066"/>
    <w:rsid w:val="002160AE"/>
    <w:rsid w:val="00216361"/>
    <w:rsid w:val="00217330"/>
    <w:rsid w:val="00217371"/>
    <w:rsid w:val="002175DF"/>
    <w:rsid w:val="002179EE"/>
    <w:rsid w:val="00217BE2"/>
    <w:rsid w:val="00220448"/>
    <w:rsid w:val="002206C6"/>
    <w:rsid w:val="002207D6"/>
    <w:rsid w:val="00220D5F"/>
    <w:rsid w:val="0022136A"/>
    <w:rsid w:val="00221546"/>
    <w:rsid w:val="00221F67"/>
    <w:rsid w:val="0022246B"/>
    <w:rsid w:val="00222BE7"/>
    <w:rsid w:val="00223093"/>
    <w:rsid w:val="00223987"/>
    <w:rsid w:val="00223E3C"/>
    <w:rsid w:val="00224240"/>
    <w:rsid w:val="00224DA2"/>
    <w:rsid w:val="00225C92"/>
    <w:rsid w:val="00225E3D"/>
    <w:rsid w:val="00225F37"/>
    <w:rsid w:val="00226256"/>
    <w:rsid w:val="002264B9"/>
    <w:rsid w:val="0022731E"/>
    <w:rsid w:val="0022741D"/>
    <w:rsid w:val="00227D11"/>
    <w:rsid w:val="0023063B"/>
    <w:rsid w:val="002309AA"/>
    <w:rsid w:val="00230E13"/>
    <w:rsid w:val="002313A9"/>
    <w:rsid w:val="00232064"/>
    <w:rsid w:val="00232FAB"/>
    <w:rsid w:val="002330AE"/>
    <w:rsid w:val="002339CF"/>
    <w:rsid w:val="00233E11"/>
    <w:rsid w:val="00233EB3"/>
    <w:rsid w:val="00234A7E"/>
    <w:rsid w:val="00234F3E"/>
    <w:rsid w:val="002352B7"/>
    <w:rsid w:val="002354E6"/>
    <w:rsid w:val="00235B22"/>
    <w:rsid w:val="00235BA0"/>
    <w:rsid w:val="00235BCF"/>
    <w:rsid w:val="00236320"/>
    <w:rsid w:val="002373CC"/>
    <w:rsid w:val="002375A6"/>
    <w:rsid w:val="00240A83"/>
    <w:rsid w:val="00241BD2"/>
    <w:rsid w:val="002427A6"/>
    <w:rsid w:val="00242A54"/>
    <w:rsid w:val="00242C55"/>
    <w:rsid w:val="00242E18"/>
    <w:rsid w:val="0024321A"/>
    <w:rsid w:val="002433F4"/>
    <w:rsid w:val="00244700"/>
    <w:rsid w:val="00245266"/>
    <w:rsid w:val="0024531F"/>
    <w:rsid w:val="00246284"/>
    <w:rsid w:val="00246F5D"/>
    <w:rsid w:val="00247883"/>
    <w:rsid w:val="00247A17"/>
    <w:rsid w:val="00250977"/>
    <w:rsid w:val="002521E8"/>
    <w:rsid w:val="00252DE0"/>
    <w:rsid w:val="002532F2"/>
    <w:rsid w:val="00253455"/>
    <w:rsid w:val="00253973"/>
    <w:rsid w:val="00254580"/>
    <w:rsid w:val="002546A0"/>
    <w:rsid w:val="00254770"/>
    <w:rsid w:val="002566D1"/>
    <w:rsid w:val="00256A1A"/>
    <w:rsid w:val="00257CE5"/>
    <w:rsid w:val="00260072"/>
    <w:rsid w:val="0026099B"/>
    <w:rsid w:val="00260BC5"/>
    <w:rsid w:val="00260D37"/>
    <w:rsid w:val="00261142"/>
    <w:rsid w:val="002613A2"/>
    <w:rsid w:val="00262588"/>
    <w:rsid w:val="002627E6"/>
    <w:rsid w:val="00262DE6"/>
    <w:rsid w:val="00263166"/>
    <w:rsid w:val="0026354A"/>
    <w:rsid w:val="0026376A"/>
    <w:rsid w:val="00263DC1"/>
    <w:rsid w:val="0026408B"/>
    <w:rsid w:val="002643DA"/>
    <w:rsid w:val="00264F6C"/>
    <w:rsid w:val="00265C4C"/>
    <w:rsid w:val="00266051"/>
    <w:rsid w:val="00266604"/>
    <w:rsid w:val="00266715"/>
    <w:rsid w:val="002668DB"/>
    <w:rsid w:val="00267674"/>
    <w:rsid w:val="00267D19"/>
    <w:rsid w:val="00267DE7"/>
    <w:rsid w:val="00273C53"/>
    <w:rsid w:val="002745CD"/>
    <w:rsid w:val="0027560E"/>
    <w:rsid w:val="00275663"/>
    <w:rsid w:val="00275695"/>
    <w:rsid w:val="00275971"/>
    <w:rsid w:val="00275F94"/>
    <w:rsid w:val="0027667B"/>
    <w:rsid w:val="00276FC9"/>
    <w:rsid w:val="002807C5"/>
    <w:rsid w:val="00281568"/>
    <w:rsid w:val="00281C9D"/>
    <w:rsid w:val="002823DD"/>
    <w:rsid w:val="002827DE"/>
    <w:rsid w:val="00282C5E"/>
    <w:rsid w:val="00282D3B"/>
    <w:rsid w:val="0028313C"/>
    <w:rsid w:val="002832C6"/>
    <w:rsid w:val="002837E0"/>
    <w:rsid w:val="00283CE2"/>
    <w:rsid w:val="00285645"/>
    <w:rsid w:val="00285736"/>
    <w:rsid w:val="002857C3"/>
    <w:rsid w:val="00285990"/>
    <w:rsid w:val="00285B1F"/>
    <w:rsid w:val="00285DBF"/>
    <w:rsid w:val="00287152"/>
    <w:rsid w:val="0028766D"/>
    <w:rsid w:val="00290088"/>
    <w:rsid w:val="0029042C"/>
    <w:rsid w:val="00290481"/>
    <w:rsid w:val="002905B9"/>
    <w:rsid w:val="00291211"/>
    <w:rsid w:val="0029127F"/>
    <w:rsid w:val="00291E9B"/>
    <w:rsid w:val="002923FB"/>
    <w:rsid w:val="0029263E"/>
    <w:rsid w:val="00292682"/>
    <w:rsid w:val="00292933"/>
    <w:rsid w:val="00292EE3"/>
    <w:rsid w:val="00292FDD"/>
    <w:rsid w:val="00293241"/>
    <w:rsid w:val="002936CC"/>
    <w:rsid w:val="00293BF4"/>
    <w:rsid w:val="00293DA4"/>
    <w:rsid w:val="00294D93"/>
    <w:rsid w:val="0029516A"/>
    <w:rsid w:val="00295650"/>
    <w:rsid w:val="002957D1"/>
    <w:rsid w:val="00295998"/>
    <w:rsid w:val="00295AEC"/>
    <w:rsid w:val="00295D02"/>
    <w:rsid w:val="0029672D"/>
    <w:rsid w:val="00296C46"/>
    <w:rsid w:val="00296E7B"/>
    <w:rsid w:val="00297262"/>
    <w:rsid w:val="00297310"/>
    <w:rsid w:val="0029746D"/>
    <w:rsid w:val="00297CE1"/>
    <w:rsid w:val="00297FBD"/>
    <w:rsid w:val="002A029C"/>
    <w:rsid w:val="002A0348"/>
    <w:rsid w:val="002A08F0"/>
    <w:rsid w:val="002A1F77"/>
    <w:rsid w:val="002A2065"/>
    <w:rsid w:val="002A331B"/>
    <w:rsid w:val="002A3368"/>
    <w:rsid w:val="002A35DA"/>
    <w:rsid w:val="002A50EA"/>
    <w:rsid w:val="002A515C"/>
    <w:rsid w:val="002A5505"/>
    <w:rsid w:val="002A588B"/>
    <w:rsid w:val="002A5BC5"/>
    <w:rsid w:val="002A5C9B"/>
    <w:rsid w:val="002A62B7"/>
    <w:rsid w:val="002A641F"/>
    <w:rsid w:val="002A6BBD"/>
    <w:rsid w:val="002A6F96"/>
    <w:rsid w:val="002A726A"/>
    <w:rsid w:val="002A74DF"/>
    <w:rsid w:val="002A7640"/>
    <w:rsid w:val="002A7FFD"/>
    <w:rsid w:val="002B098C"/>
    <w:rsid w:val="002B0A59"/>
    <w:rsid w:val="002B1090"/>
    <w:rsid w:val="002B164E"/>
    <w:rsid w:val="002B1A26"/>
    <w:rsid w:val="002B265B"/>
    <w:rsid w:val="002B2AB8"/>
    <w:rsid w:val="002B2D4F"/>
    <w:rsid w:val="002B3178"/>
    <w:rsid w:val="002B3295"/>
    <w:rsid w:val="002B3A27"/>
    <w:rsid w:val="002B514C"/>
    <w:rsid w:val="002B5AEE"/>
    <w:rsid w:val="002B6A97"/>
    <w:rsid w:val="002B6AD1"/>
    <w:rsid w:val="002B6DA4"/>
    <w:rsid w:val="002B702B"/>
    <w:rsid w:val="002B7054"/>
    <w:rsid w:val="002B741C"/>
    <w:rsid w:val="002B77EA"/>
    <w:rsid w:val="002B7A2C"/>
    <w:rsid w:val="002C0F34"/>
    <w:rsid w:val="002C156D"/>
    <w:rsid w:val="002C1A54"/>
    <w:rsid w:val="002C2185"/>
    <w:rsid w:val="002C2D7B"/>
    <w:rsid w:val="002C3A4C"/>
    <w:rsid w:val="002C3A93"/>
    <w:rsid w:val="002C3B11"/>
    <w:rsid w:val="002C3DAF"/>
    <w:rsid w:val="002C4888"/>
    <w:rsid w:val="002C497D"/>
    <w:rsid w:val="002C4D47"/>
    <w:rsid w:val="002C4DEB"/>
    <w:rsid w:val="002C5087"/>
    <w:rsid w:val="002C5342"/>
    <w:rsid w:val="002C7013"/>
    <w:rsid w:val="002C72FC"/>
    <w:rsid w:val="002C7643"/>
    <w:rsid w:val="002C76DF"/>
    <w:rsid w:val="002C7E2C"/>
    <w:rsid w:val="002D0644"/>
    <w:rsid w:val="002D1147"/>
    <w:rsid w:val="002D1602"/>
    <w:rsid w:val="002D1ED5"/>
    <w:rsid w:val="002D21CA"/>
    <w:rsid w:val="002D2B19"/>
    <w:rsid w:val="002D3065"/>
    <w:rsid w:val="002D3BD2"/>
    <w:rsid w:val="002D4028"/>
    <w:rsid w:val="002D4731"/>
    <w:rsid w:val="002D4F72"/>
    <w:rsid w:val="002D5442"/>
    <w:rsid w:val="002D5C3C"/>
    <w:rsid w:val="002D5DCA"/>
    <w:rsid w:val="002D68BD"/>
    <w:rsid w:val="002D6960"/>
    <w:rsid w:val="002D7146"/>
    <w:rsid w:val="002D7675"/>
    <w:rsid w:val="002D7F58"/>
    <w:rsid w:val="002D7FD4"/>
    <w:rsid w:val="002E00CF"/>
    <w:rsid w:val="002E0E8D"/>
    <w:rsid w:val="002E137F"/>
    <w:rsid w:val="002E167A"/>
    <w:rsid w:val="002E1937"/>
    <w:rsid w:val="002E19FA"/>
    <w:rsid w:val="002E1BA6"/>
    <w:rsid w:val="002E1BC1"/>
    <w:rsid w:val="002E1DAB"/>
    <w:rsid w:val="002E2A41"/>
    <w:rsid w:val="002E2C36"/>
    <w:rsid w:val="002E3395"/>
    <w:rsid w:val="002E3A6A"/>
    <w:rsid w:val="002E5443"/>
    <w:rsid w:val="002E582D"/>
    <w:rsid w:val="002E5E8D"/>
    <w:rsid w:val="002E64EA"/>
    <w:rsid w:val="002E6C17"/>
    <w:rsid w:val="002E713D"/>
    <w:rsid w:val="002F016F"/>
    <w:rsid w:val="002F0455"/>
    <w:rsid w:val="002F09E0"/>
    <w:rsid w:val="002F0F5A"/>
    <w:rsid w:val="002F13E2"/>
    <w:rsid w:val="002F1D36"/>
    <w:rsid w:val="002F2486"/>
    <w:rsid w:val="002F279E"/>
    <w:rsid w:val="002F28B0"/>
    <w:rsid w:val="002F3A7D"/>
    <w:rsid w:val="002F3F68"/>
    <w:rsid w:val="002F4518"/>
    <w:rsid w:val="002F53CA"/>
    <w:rsid w:val="002F5586"/>
    <w:rsid w:val="002F5691"/>
    <w:rsid w:val="002F6311"/>
    <w:rsid w:val="002F6336"/>
    <w:rsid w:val="002F68B1"/>
    <w:rsid w:val="002F7343"/>
    <w:rsid w:val="002F7463"/>
    <w:rsid w:val="002F75B4"/>
    <w:rsid w:val="002F7D00"/>
    <w:rsid w:val="00300259"/>
    <w:rsid w:val="003005A6"/>
    <w:rsid w:val="00300921"/>
    <w:rsid w:val="003011E5"/>
    <w:rsid w:val="00301A66"/>
    <w:rsid w:val="003028D1"/>
    <w:rsid w:val="003029CA"/>
    <w:rsid w:val="0030320D"/>
    <w:rsid w:val="00303308"/>
    <w:rsid w:val="003036D1"/>
    <w:rsid w:val="003040AD"/>
    <w:rsid w:val="0030518D"/>
    <w:rsid w:val="00305D6C"/>
    <w:rsid w:val="00306091"/>
    <w:rsid w:val="003061A7"/>
    <w:rsid w:val="00306C7C"/>
    <w:rsid w:val="00306DA5"/>
    <w:rsid w:val="00307464"/>
    <w:rsid w:val="00307851"/>
    <w:rsid w:val="00307D03"/>
    <w:rsid w:val="003109FF"/>
    <w:rsid w:val="00310E16"/>
    <w:rsid w:val="003115D9"/>
    <w:rsid w:val="003118F6"/>
    <w:rsid w:val="00311B20"/>
    <w:rsid w:val="0031250B"/>
    <w:rsid w:val="003129F8"/>
    <w:rsid w:val="00312DCA"/>
    <w:rsid w:val="003132CD"/>
    <w:rsid w:val="00313EFE"/>
    <w:rsid w:val="00314703"/>
    <w:rsid w:val="00314C31"/>
    <w:rsid w:val="00314CF7"/>
    <w:rsid w:val="003157ED"/>
    <w:rsid w:val="00315D44"/>
    <w:rsid w:val="0031601C"/>
    <w:rsid w:val="003160E2"/>
    <w:rsid w:val="00316210"/>
    <w:rsid w:val="003163F4"/>
    <w:rsid w:val="0031665F"/>
    <w:rsid w:val="00317227"/>
    <w:rsid w:val="003172B9"/>
    <w:rsid w:val="0031795A"/>
    <w:rsid w:val="00317C1E"/>
    <w:rsid w:val="00320016"/>
    <w:rsid w:val="003204C2"/>
    <w:rsid w:val="003204EF"/>
    <w:rsid w:val="00320EB9"/>
    <w:rsid w:val="003211D2"/>
    <w:rsid w:val="00321278"/>
    <w:rsid w:val="00321444"/>
    <w:rsid w:val="0032188E"/>
    <w:rsid w:val="00321EDA"/>
    <w:rsid w:val="00321F26"/>
    <w:rsid w:val="003227D4"/>
    <w:rsid w:val="00322974"/>
    <w:rsid w:val="00323075"/>
    <w:rsid w:val="003230BE"/>
    <w:rsid w:val="003236C7"/>
    <w:rsid w:val="00323854"/>
    <w:rsid w:val="00323A71"/>
    <w:rsid w:val="00323C21"/>
    <w:rsid w:val="00323D2C"/>
    <w:rsid w:val="00323D8A"/>
    <w:rsid w:val="00325289"/>
    <w:rsid w:val="0032579E"/>
    <w:rsid w:val="003259DF"/>
    <w:rsid w:val="00327332"/>
    <w:rsid w:val="00327762"/>
    <w:rsid w:val="003277F2"/>
    <w:rsid w:val="00327DB6"/>
    <w:rsid w:val="00330418"/>
    <w:rsid w:val="00330532"/>
    <w:rsid w:val="00330EB7"/>
    <w:rsid w:val="003310F7"/>
    <w:rsid w:val="00331964"/>
    <w:rsid w:val="00331CD3"/>
    <w:rsid w:val="00332018"/>
    <w:rsid w:val="00332081"/>
    <w:rsid w:val="00332202"/>
    <w:rsid w:val="0033242B"/>
    <w:rsid w:val="0033294C"/>
    <w:rsid w:val="0033315E"/>
    <w:rsid w:val="00334104"/>
    <w:rsid w:val="00334607"/>
    <w:rsid w:val="0033482B"/>
    <w:rsid w:val="00334AA5"/>
    <w:rsid w:val="00334AF0"/>
    <w:rsid w:val="003352A1"/>
    <w:rsid w:val="003355BA"/>
    <w:rsid w:val="00335D24"/>
    <w:rsid w:val="00337099"/>
    <w:rsid w:val="0033725F"/>
    <w:rsid w:val="00337417"/>
    <w:rsid w:val="00337495"/>
    <w:rsid w:val="00337D7E"/>
    <w:rsid w:val="00337F02"/>
    <w:rsid w:val="00337F96"/>
    <w:rsid w:val="003402BF"/>
    <w:rsid w:val="0034085D"/>
    <w:rsid w:val="00340BDA"/>
    <w:rsid w:val="00340BFF"/>
    <w:rsid w:val="00341609"/>
    <w:rsid w:val="003417B7"/>
    <w:rsid w:val="003418A4"/>
    <w:rsid w:val="003418E1"/>
    <w:rsid w:val="0034242A"/>
    <w:rsid w:val="00342DDF"/>
    <w:rsid w:val="003434BB"/>
    <w:rsid w:val="0034357A"/>
    <w:rsid w:val="00343672"/>
    <w:rsid w:val="0034382E"/>
    <w:rsid w:val="0034410E"/>
    <w:rsid w:val="003446FE"/>
    <w:rsid w:val="00344831"/>
    <w:rsid w:val="00344C39"/>
    <w:rsid w:val="00344CD3"/>
    <w:rsid w:val="00345300"/>
    <w:rsid w:val="003453AD"/>
    <w:rsid w:val="003453F1"/>
    <w:rsid w:val="00345BCF"/>
    <w:rsid w:val="00346475"/>
    <w:rsid w:val="0034651F"/>
    <w:rsid w:val="00346A6C"/>
    <w:rsid w:val="00346B94"/>
    <w:rsid w:val="00347DC2"/>
    <w:rsid w:val="00347F12"/>
    <w:rsid w:val="00347FF8"/>
    <w:rsid w:val="00350259"/>
    <w:rsid w:val="0035076A"/>
    <w:rsid w:val="003509BE"/>
    <w:rsid w:val="003509EE"/>
    <w:rsid w:val="00350A59"/>
    <w:rsid w:val="00350CC2"/>
    <w:rsid w:val="00351307"/>
    <w:rsid w:val="003513AB"/>
    <w:rsid w:val="00351C68"/>
    <w:rsid w:val="00351E9F"/>
    <w:rsid w:val="00352459"/>
    <w:rsid w:val="00353F94"/>
    <w:rsid w:val="00354170"/>
    <w:rsid w:val="0035494F"/>
    <w:rsid w:val="00354B8F"/>
    <w:rsid w:val="0035507D"/>
    <w:rsid w:val="003558ED"/>
    <w:rsid w:val="0035596D"/>
    <w:rsid w:val="00355CBC"/>
    <w:rsid w:val="00356A50"/>
    <w:rsid w:val="00356AFF"/>
    <w:rsid w:val="00356EC7"/>
    <w:rsid w:val="00356EDB"/>
    <w:rsid w:val="003572FE"/>
    <w:rsid w:val="003579F1"/>
    <w:rsid w:val="00357E71"/>
    <w:rsid w:val="00357EE1"/>
    <w:rsid w:val="0036081D"/>
    <w:rsid w:val="0036082B"/>
    <w:rsid w:val="00360A2E"/>
    <w:rsid w:val="00360DA0"/>
    <w:rsid w:val="00361731"/>
    <w:rsid w:val="0036196B"/>
    <w:rsid w:val="00362681"/>
    <w:rsid w:val="00362A7E"/>
    <w:rsid w:val="00362D45"/>
    <w:rsid w:val="00362EB2"/>
    <w:rsid w:val="003630C8"/>
    <w:rsid w:val="0036314D"/>
    <w:rsid w:val="003634F6"/>
    <w:rsid w:val="00363823"/>
    <w:rsid w:val="00363A68"/>
    <w:rsid w:val="00364BB0"/>
    <w:rsid w:val="00364C6D"/>
    <w:rsid w:val="00365222"/>
    <w:rsid w:val="00365A16"/>
    <w:rsid w:val="0036670A"/>
    <w:rsid w:val="0036674D"/>
    <w:rsid w:val="00366A3E"/>
    <w:rsid w:val="00366B3A"/>
    <w:rsid w:val="0036779E"/>
    <w:rsid w:val="00367C20"/>
    <w:rsid w:val="003703D1"/>
    <w:rsid w:val="0037052B"/>
    <w:rsid w:val="00370D06"/>
    <w:rsid w:val="0037236A"/>
    <w:rsid w:val="00372B64"/>
    <w:rsid w:val="00372F33"/>
    <w:rsid w:val="00373DBA"/>
    <w:rsid w:val="003741E7"/>
    <w:rsid w:val="00374316"/>
    <w:rsid w:val="00374609"/>
    <w:rsid w:val="00374DFB"/>
    <w:rsid w:val="00375027"/>
    <w:rsid w:val="00375405"/>
    <w:rsid w:val="00376849"/>
    <w:rsid w:val="00376AD7"/>
    <w:rsid w:val="00376E66"/>
    <w:rsid w:val="00380296"/>
    <w:rsid w:val="00380817"/>
    <w:rsid w:val="003810F1"/>
    <w:rsid w:val="003814E1"/>
    <w:rsid w:val="00381653"/>
    <w:rsid w:val="0038170B"/>
    <w:rsid w:val="00381A5D"/>
    <w:rsid w:val="00381B73"/>
    <w:rsid w:val="00381BD2"/>
    <w:rsid w:val="00381DD7"/>
    <w:rsid w:val="003820C9"/>
    <w:rsid w:val="0038222F"/>
    <w:rsid w:val="0038243C"/>
    <w:rsid w:val="003826A5"/>
    <w:rsid w:val="00382EA8"/>
    <w:rsid w:val="003843A9"/>
    <w:rsid w:val="00385143"/>
    <w:rsid w:val="00387041"/>
    <w:rsid w:val="00387710"/>
    <w:rsid w:val="00387C5C"/>
    <w:rsid w:val="00387EB4"/>
    <w:rsid w:val="00390C98"/>
    <w:rsid w:val="00391250"/>
    <w:rsid w:val="00391652"/>
    <w:rsid w:val="0039197A"/>
    <w:rsid w:val="00391DFF"/>
    <w:rsid w:val="00391E24"/>
    <w:rsid w:val="00392536"/>
    <w:rsid w:val="0039293C"/>
    <w:rsid w:val="00392D3F"/>
    <w:rsid w:val="003931D9"/>
    <w:rsid w:val="003934F0"/>
    <w:rsid w:val="00393BEA"/>
    <w:rsid w:val="00393C8D"/>
    <w:rsid w:val="003941C6"/>
    <w:rsid w:val="00394415"/>
    <w:rsid w:val="00394662"/>
    <w:rsid w:val="0039520A"/>
    <w:rsid w:val="00395869"/>
    <w:rsid w:val="0039598F"/>
    <w:rsid w:val="00396400"/>
    <w:rsid w:val="003964F2"/>
    <w:rsid w:val="00396F3B"/>
    <w:rsid w:val="003970DE"/>
    <w:rsid w:val="00397152"/>
    <w:rsid w:val="0039771A"/>
    <w:rsid w:val="00397DC3"/>
    <w:rsid w:val="003A09C1"/>
    <w:rsid w:val="003A09E4"/>
    <w:rsid w:val="003A0A2B"/>
    <w:rsid w:val="003A0DAB"/>
    <w:rsid w:val="003A1789"/>
    <w:rsid w:val="003A345C"/>
    <w:rsid w:val="003A3472"/>
    <w:rsid w:val="003A3619"/>
    <w:rsid w:val="003A38CD"/>
    <w:rsid w:val="003A3A30"/>
    <w:rsid w:val="003A3AE8"/>
    <w:rsid w:val="003A4C32"/>
    <w:rsid w:val="003A5071"/>
    <w:rsid w:val="003A57CC"/>
    <w:rsid w:val="003A5F20"/>
    <w:rsid w:val="003A5F33"/>
    <w:rsid w:val="003A676A"/>
    <w:rsid w:val="003A68A2"/>
    <w:rsid w:val="003A6A3E"/>
    <w:rsid w:val="003A6E5C"/>
    <w:rsid w:val="003A70E7"/>
    <w:rsid w:val="003A78A8"/>
    <w:rsid w:val="003A7A39"/>
    <w:rsid w:val="003B1C2C"/>
    <w:rsid w:val="003B2221"/>
    <w:rsid w:val="003B2558"/>
    <w:rsid w:val="003B275E"/>
    <w:rsid w:val="003B3531"/>
    <w:rsid w:val="003B3D00"/>
    <w:rsid w:val="003B4A26"/>
    <w:rsid w:val="003B505E"/>
    <w:rsid w:val="003B5BBE"/>
    <w:rsid w:val="003B5D54"/>
    <w:rsid w:val="003B5FEA"/>
    <w:rsid w:val="003B61D1"/>
    <w:rsid w:val="003B66C5"/>
    <w:rsid w:val="003B6891"/>
    <w:rsid w:val="003B6CCF"/>
    <w:rsid w:val="003B72F7"/>
    <w:rsid w:val="003B7631"/>
    <w:rsid w:val="003B7917"/>
    <w:rsid w:val="003B7CFE"/>
    <w:rsid w:val="003C1B5B"/>
    <w:rsid w:val="003C225C"/>
    <w:rsid w:val="003C2572"/>
    <w:rsid w:val="003C2CFB"/>
    <w:rsid w:val="003C38E1"/>
    <w:rsid w:val="003C3E68"/>
    <w:rsid w:val="003C436E"/>
    <w:rsid w:val="003C4921"/>
    <w:rsid w:val="003C4AC5"/>
    <w:rsid w:val="003C5255"/>
    <w:rsid w:val="003C5262"/>
    <w:rsid w:val="003C583F"/>
    <w:rsid w:val="003C66A4"/>
    <w:rsid w:val="003C6A4B"/>
    <w:rsid w:val="003C7A29"/>
    <w:rsid w:val="003D03FE"/>
    <w:rsid w:val="003D068E"/>
    <w:rsid w:val="003D078B"/>
    <w:rsid w:val="003D0930"/>
    <w:rsid w:val="003D0BDB"/>
    <w:rsid w:val="003D1282"/>
    <w:rsid w:val="003D1309"/>
    <w:rsid w:val="003D15D0"/>
    <w:rsid w:val="003D189D"/>
    <w:rsid w:val="003D1B0C"/>
    <w:rsid w:val="003D1BA7"/>
    <w:rsid w:val="003D2078"/>
    <w:rsid w:val="003D2365"/>
    <w:rsid w:val="003D2873"/>
    <w:rsid w:val="003D2878"/>
    <w:rsid w:val="003D2E51"/>
    <w:rsid w:val="003D2F1D"/>
    <w:rsid w:val="003D3059"/>
    <w:rsid w:val="003D3166"/>
    <w:rsid w:val="003D41F8"/>
    <w:rsid w:val="003D428E"/>
    <w:rsid w:val="003D4573"/>
    <w:rsid w:val="003D4647"/>
    <w:rsid w:val="003D4901"/>
    <w:rsid w:val="003D4B1B"/>
    <w:rsid w:val="003D4ECF"/>
    <w:rsid w:val="003D542C"/>
    <w:rsid w:val="003D561A"/>
    <w:rsid w:val="003D5D0C"/>
    <w:rsid w:val="003D5F71"/>
    <w:rsid w:val="003D5F8E"/>
    <w:rsid w:val="003D619C"/>
    <w:rsid w:val="003D6BC8"/>
    <w:rsid w:val="003D71A4"/>
    <w:rsid w:val="003D7A2C"/>
    <w:rsid w:val="003D7F1E"/>
    <w:rsid w:val="003E06D7"/>
    <w:rsid w:val="003E0782"/>
    <w:rsid w:val="003E0E51"/>
    <w:rsid w:val="003E1100"/>
    <w:rsid w:val="003E1526"/>
    <w:rsid w:val="003E15CE"/>
    <w:rsid w:val="003E162A"/>
    <w:rsid w:val="003E2004"/>
    <w:rsid w:val="003E2015"/>
    <w:rsid w:val="003E2248"/>
    <w:rsid w:val="003E25EA"/>
    <w:rsid w:val="003E3658"/>
    <w:rsid w:val="003E3AA4"/>
    <w:rsid w:val="003E3CC5"/>
    <w:rsid w:val="003E40AA"/>
    <w:rsid w:val="003E4220"/>
    <w:rsid w:val="003E4B0B"/>
    <w:rsid w:val="003E67D7"/>
    <w:rsid w:val="003E698D"/>
    <w:rsid w:val="003E6A02"/>
    <w:rsid w:val="003E7FB5"/>
    <w:rsid w:val="003F04B1"/>
    <w:rsid w:val="003F08B5"/>
    <w:rsid w:val="003F0900"/>
    <w:rsid w:val="003F0A02"/>
    <w:rsid w:val="003F0D86"/>
    <w:rsid w:val="003F0FCB"/>
    <w:rsid w:val="003F28A3"/>
    <w:rsid w:val="003F2E1A"/>
    <w:rsid w:val="003F30E4"/>
    <w:rsid w:val="003F351F"/>
    <w:rsid w:val="003F4014"/>
    <w:rsid w:val="003F4CAC"/>
    <w:rsid w:val="003F59BA"/>
    <w:rsid w:val="003F5BEE"/>
    <w:rsid w:val="003F5CEA"/>
    <w:rsid w:val="003F5FC0"/>
    <w:rsid w:val="003F6762"/>
    <w:rsid w:val="003F6C4C"/>
    <w:rsid w:val="003F6C70"/>
    <w:rsid w:val="003F7145"/>
    <w:rsid w:val="003F742E"/>
    <w:rsid w:val="003F7EF6"/>
    <w:rsid w:val="00400346"/>
    <w:rsid w:val="004005F9"/>
    <w:rsid w:val="00400A98"/>
    <w:rsid w:val="0040309F"/>
    <w:rsid w:val="0040314B"/>
    <w:rsid w:val="00404F69"/>
    <w:rsid w:val="004052B4"/>
    <w:rsid w:val="004053D3"/>
    <w:rsid w:val="004054CA"/>
    <w:rsid w:val="00405E78"/>
    <w:rsid w:val="00407D8C"/>
    <w:rsid w:val="00407FC3"/>
    <w:rsid w:val="0041024F"/>
    <w:rsid w:val="004103DD"/>
    <w:rsid w:val="0041048B"/>
    <w:rsid w:val="00410492"/>
    <w:rsid w:val="00410878"/>
    <w:rsid w:val="00410BA3"/>
    <w:rsid w:val="00410F8F"/>
    <w:rsid w:val="0041155E"/>
    <w:rsid w:val="0041199C"/>
    <w:rsid w:val="004132C0"/>
    <w:rsid w:val="00413C58"/>
    <w:rsid w:val="00414238"/>
    <w:rsid w:val="004143AC"/>
    <w:rsid w:val="004144C1"/>
    <w:rsid w:val="004144DE"/>
    <w:rsid w:val="004149F4"/>
    <w:rsid w:val="00414D64"/>
    <w:rsid w:val="00414E9D"/>
    <w:rsid w:val="00414F18"/>
    <w:rsid w:val="00415056"/>
    <w:rsid w:val="00415B82"/>
    <w:rsid w:val="00415F80"/>
    <w:rsid w:val="00416890"/>
    <w:rsid w:val="00416F4F"/>
    <w:rsid w:val="0041725C"/>
    <w:rsid w:val="00417A04"/>
    <w:rsid w:val="004200D9"/>
    <w:rsid w:val="004204C5"/>
    <w:rsid w:val="00420BE4"/>
    <w:rsid w:val="00420C5D"/>
    <w:rsid w:val="004217D7"/>
    <w:rsid w:val="00421A8B"/>
    <w:rsid w:val="00422961"/>
    <w:rsid w:val="00422AB3"/>
    <w:rsid w:val="00422F7F"/>
    <w:rsid w:val="004235B6"/>
    <w:rsid w:val="00423686"/>
    <w:rsid w:val="0042387A"/>
    <w:rsid w:val="00423A45"/>
    <w:rsid w:val="004240F6"/>
    <w:rsid w:val="004240F7"/>
    <w:rsid w:val="00424130"/>
    <w:rsid w:val="00425419"/>
    <w:rsid w:val="004255C1"/>
    <w:rsid w:val="00425A75"/>
    <w:rsid w:val="00426302"/>
    <w:rsid w:val="00426ADD"/>
    <w:rsid w:val="00427307"/>
    <w:rsid w:val="004273DA"/>
    <w:rsid w:val="00427B5B"/>
    <w:rsid w:val="0043052C"/>
    <w:rsid w:val="0043087F"/>
    <w:rsid w:val="00430FF1"/>
    <w:rsid w:val="0043134E"/>
    <w:rsid w:val="00431CE0"/>
    <w:rsid w:val="004325A5"/>
    <w:rsid w:val="004325C4"/>
    <w:rsid w:val="004327F2"/>
    <w:rsid w:val="00432C09"/>
    <w:rsid w:val="00432C61"/>
    <w:rsid w:val="0043307A"/>
    <w:rsid w:val="0043334A"/>
    <w:rsid w:val="0043346D"/>
    <w:rsid w:val="00433B22"/>
    <w:rsid w:val="00434D15"/>
    <w:rsid w:val="00435046"/>
    <w:rsid w:val="004351B2"/>
    <w:rsid w:val="004351B4"/>
    <w:rsid w:val="0043588B"/>
    <w:rsid w:val="00435C24"/>
    <w:rsid w:val="00435DC7"/>
    <w:rsid w:val="004365F1"/>
    <w:rsid w:val="004368A0"/>
    <w:rsid w:val="004372E1"/>
    <w:rsid w:val="00440928"/>
    <w:rsid w:val="00440BF1"/>
    <w:rsid w:val="00440C23"/>
    <w:rsid w:val="00440D14"/>
    <w:rsid w:val="004416FE"/>
    <w:rsid w:val="00441741"/>
    <w:rsid w:val="00441AE6"/>
    <w:rsid w:val="00441B65"/>
    <w:rsid w:val="00442BB9"/>
    <w:rsid w:val="004435AB"/>
    <w:rsid w:val="00443A9A"/>
    <w:rsid w:val="00443E75"/>
    <w:rsid w:val="00443F2F"/>
    <w:rsid w:val="00443FAD"/>
    <w:rsid w:val="00443FF9"/>
    <w:rsid w:val="00444E3B"/>
    <w:rsid w:val="0044553E"/>
    <w:rsid w:val="0044556E"/>
    <w:rsid w:val="00445740"/>
    <w:rsid w:val="00445D32"/>
    <w:rsid w:val="00446BE0"/>
    <w:rsid w:val="00446FB2"/>
    <w:rsid w:val="00447060"/>
    <w:rsid w:val="004473D3"/>
    <w:rsid w:val="00447F9D"/>
    <w:rsid w:val="00450AA3"/>
    <w:rsid w:val="00450D0B"/>
    <w:rsid w:val="00451167"/>
    <w:rsid w:val="00451CE0"/>
    <w:rsid w:val="00451EEC"/>
    <w:rsid w:val="00451FA5"/>
    <w:rsid w:val="00452553"/>
    <w:rsid w:val="00452C75"/>
    <w:rsid w:val="00453F0A"/>
    <w:rsid w:val="00453FD3"/>
    <w:rsid w:val="004546E3"/>
    <w:rsid w:val="004547E5"/>
    <w:rsid w:val="0045485C"/>
    <w:rsid w:val="00454FF0"/>
    <w:rsid w:val="00455120"/>
    <w:rsid w:val="00455359"/>
    <w:rsid w:val="0045535E"/>
    <w:rsid w:val="00455476"/>
    <w:rsid w:val="00455A5D"/>
    <w:rsid w:val="004561C0"/>
    <w:rsid w:val="004563D1"/>
    <w:rsid w:val="004566D9"/>
    <w:rsid w:val="00457144"/>
    <w:rsid w:val="00457CFB"/>
    <w:rsid w:val="00457F87"/>
    <w:rsid w:val="00457FB0"/>
    <w:rsid w:val="00460582"/>
    <w:rsid w:val="00460C43"/>
    <w:rsid w:val="00461400"/>
    <w:rsid w:val="00461DE1"/>
    <w:rsid w:val="004623BC"/>
    <w:rsid w:val="00463A14"/>
    <w:rsid w:val="00463C0D"/>
    <w:rsid w:val="00464020"/>
    <w:rsid w:val="004642E3"/>
    <w:rsid w:val="00464686"/>
    <w:rsid w:val="0046483D"/>
    <w:rsid w:val="00464D4B"/>
    <w:rsid w:val="00464D82"/>
    <w:rsid w:val="00465083"/>
    <w:rsid w:val="00465984"/>
    <w:rsid w:val="00465A8C"/>
    <w:rsid w:val="004666CC"/>
    <w:rsid w:val="00466BD5"/>
    <w:rsid w:val="00466ECB"/>
    <w:rsid w:val="00466F1A"/>
    <w:rsid w:val="004670D2"/>
    <w:rsid w:val="004672F9"/>
    <w:rsid w:val="00467F1D"/>
    <w:rsid w:val="00470A55"/>
    <w:rsid w:val="00470AE9"/>
    <w:rsid w:val="00471803"/>
    <w:rsid w:val="00471953"/>
    <w:rsid w:val="004721F1"/>
    <w:rsid w:val="004727CE"/>
    <w:rsid w:val="00473A7E"/>
    <w:rsid w:val="00473C2C"/>
    <w:rsid w:val="00473CEF"/>
    <w:rsid w:val="00473E3B"/>
    <w:rsid w:val="00473E3C"/>
    <w:rsid w:val="004740A6"/>
    <w:rsid w:val="00474400"/>
    <w:rsid w:val="0047473B"/>
    <w:rsid w:val="004747A6"/>
    <w:rsid w:val="004749F3"/>
    <w:rsid w:val="0047510E"/>
    <w:rsid w:val="0047579F"/>
    <w:rsid w:val="00475AAF"/>
    <w:rsid w:val="00475C4F"/>
    <w:rsid w:val="00475C69"/>
    <w:rsid w:val="00476688"/>
    <w:rsid w:val="00476972"/>
    <w:rsid w:val="004803B5"/>
    <w:rsid w:val="00480B5A"/>
    <w:rsid w:val="00480D08"/>
    <w:rsid w:val="0048115C"/>
    <w:rsid w:val="0048202F"/>
    <w:rsid w:val="00482FAA"/>
    <w:rsid w:val="0048342E"/>
    <w:rsid w:val="00483978"/>
    <w:rsid w:val="00483C4C"/>
    <w:rsid w:val="00484B79"/>
    <w:rsid w:val="00484C1C"/>
    <w:rsid w:val="00485803"/>
    <w:rsid w:val="0048696B"/>
    <w:rsid w:val="00486A47"/>
    <w:rsid w:val="0048707E"/>
    <w:rsid w:val="004870EF"/>
    <w:rsid w:val="00487518"/>
    <w:rsid w:val="004878A8"/>
    <w:rsid w:val="00487962"/>
    <w:rsid w:val="00490256"/>
    <w:rsid w:val="00490B1F"/>
    <w:rsid w:val="00490D6D"/>
    <w:rsid w:val="0049127A"/>
    <w:rsid w:val="00491383"/>
    <w:rsid w:val="0049148C"/>
    <w:rsid w:val="00491A65"/>
    <w:rsid w:val="00491C1D"/>
    <w:rsid w:val="00492032"/>
    <w:rsid w:val="004922F4"/>
    <w:rsid w:val="00493264"/>
    <w:rsid w:val="004933FC"/>
    <w:rsid w:val="004938CD"/>
    <w:rsid w:val="00493A7E"/>
    <w:rsid w:val="00493B01"/>
    <w:rsid w:val="00493C0B"/>
    <w:rsid w:val="00493E4D"/>
    <w:rsid w:val="00493FB8"/>
    <w:rsid w:val="004944AD"/>
    <w:rsid w:val="00494523"/>
    <w:rsid w:val="00494A35"/>
    <w:rsid w:val="00494A7E"/>
    <w:rsid w:val="004955C3"/>
    <w:rsid w:val="00496AD1"/>
    <w:rsid w:val="00497166"/>
    <w:rsid w:val="00497337"/>
    <w:rsid w:val="004A04D6"/>
    <w:rsid w:val="004A09DB"/>
    <w:rsid w:val="004A0A3E"/>
    <w:rsid w:val="004A0B50"/>
    <w:rsid w:val="004A11BA"/>
    <w:rsid w:val="004A12EC"/>
    <w:rsid w:val="004A151D"/>
    <w:rsid w:val="004A1973"/>
    <w:rsid w:val="004A1CE3"/>
    <w:rsid w:val="004A1F5E"/>
    <w:rsid w:val="004A2347"/>
    <w:rsid w:val="004A245D"/>
    <w:rsid w:val="004A26CE"/>
    <w:rsid w:val="004A27DA"/>
    <w:rsid w:val="004A2D02"/>
    <w:rsid w:val="004A2DF0"/>
    <w:rsid w:val="004A3086"/>
    <w:rsid w:val="004A3545"/>
    <w:rsid w:val="004A3617"/>
    <w:rsid w:val="004A38AD"/>
    <w:rsid w:val="004A41FB"/>
    <w:rsid w:val="004A43EE"/>
    <w:rsid w:val="004A46E4"/>
    <w:rsid w:val="004A46FE"/>
    <w:rsid w:val="004A47D8"/>
    <w:rsid w:val="004A4F3F"/>
    <w:rsid w:val="004A50EF"/>
    <w:rsid w:val="004A5354"/>
    <w:rsid w:val="004A5C62"/>
    <w:rsid w:val="004A65C4"/>
    <w:rsid w:val="004A663A"/>
    <w:rsid w:val="004A71A1"/>
    <w:rsid w:val="004A7872"/>
    <w:rsid w:val="004A7A32"/>
    <w:rsid w:val="004A7AB1"/>
    <w:rsid w:val="004B1044"/>
    <w:rsid w:val="004B1101"/>
    <w:rsid w:val="004B1188"/>
    <w:rsid w:val="004B2040"/>
    <w:rsid w:val="004B21B0"/>
    <w:rsid w:val="004B2792"/>
    <w:rsid w:val="004B2B03"/>
    <w:rsid w:val="004B2D79"/>
    <w:rsid w:val="004B3212"/>
    <w:rsid w:val="004B3689"/>
    <w:rsid w:val="004B38F9"/>
    <w:rsid w:val="004B3C3B"/>
    <w:rsid w:val="004B3D8C"/>
    <w:rsid w:val="004B3DB8"/>
    <w:rsid w:val="004B44AC"/>
    <w:rsid w:val="004B4C15"/>
    <w:rsid w:val="004B4E7C"/>
    <w:rsid w:val="004B52D5"/>
    <w:rsid w:val="004B62D7"/>
    <w:rsid w:val="004B6766"/>
    <w:rsid w:val="004B69D0"/>
    <w:rsid w:val="004B6B9C"/>
    <w:rsid w:val="004B71EA"/>
    <w:rsid w:val="004B7D5D"/>
    <w:rsid w:val="004C0090"/>
    <w:rsid w:val="004C00E5"/>
    <w:rsid w:val="004C014A"/>
    <w:rsid w:val="004C029E"/>
    <w:rsid w:val="004C0F87"/>
    <w:rsid w:val="004C13F9"/>
    <w:rsid w:val="004C1470"/>
    <w:rsid w:val="004C1586"/>
    <w:rsid w:val="004C1ABE"/>
    <w:rsid w:val="004C1E86"/>
    <w:rsid w:val="004C23A4"/>
    <w:rsid w:val="004C2443"/>
    <w:rsid w:val="004C296D"/>
    <w:rsid w:val="004C2C3A"/>
    <w:rsid w:val="004C3541"/>
    <w:rsid w:val="004C368E"/>
    <w:rsid w:val="004C37A6"/>
    <w:rsid w:val="004C3EDE"/>
    <w:rsid w:val="004C4119"/>
    <w:rsid w:val="004C486B"/>
    <w:rsid w:val="004C4C7B"/>
    <w:rsid w:val="004C5532"/>
    <w:rsid w:val="004C5C93"/>
    <w:rsid w:val="004C5CEE"/>
    <w:rsid w:val="004C624E"/>
    <w:rsid w:val="004C73EB"/>
    <w:rsid w:val="004C76C7"/>
    <w:rsid w:val="004C7829"/>
    <w:rsid w:val="004D1192"/>
    <w:rsid w:val="004D1309"/>
    <w:rsid w:val="004D18D3"/>
    <w:rsid w:val="004D1A32"/>
    <w:rsid w:val="004D1DFD"/>
    <w:rsid w:val="004D25DD"/>
    <w:rsid w:val="004D261A"/>
    <w:rsid w:val="004D2756"/>
    <w:rsid w:val="004D333D"/>
    <w:rsid w:val="004D4384"/>
    <w:rsid w:val="004D4D30"/>
    <w:rsid w:val="004D57E9"/>
    <w:rsid w:val="004D5A26"/>
    <w:rsid w:val="004D70E7"/>
    <w:rsid w:val="004D76AF"/>
    <w:rsid w:val="004E00BC"/>
    <w:rsid w:val="004E1502"/>
    <w:rsid w:val="004E16C7"/>
    <w:rsid w:val="004E19DB"/>
    <w:rsid w:val="004E1E1F"/>
    <w:rsid w:val="004E2964"/>
    <w:rsid w:val="004E2E0E"/>
    <w:rsid w:val="004E318A"/>
    <w:rsid w:val="004E3470"/>
    <w:rsid w:val="004E36BB"/>
    <w:rsid w:val="004E3933"/>
    <w:rsid w:val="004E3B6F"/>
    <w:rsid w:val="004E3C74"/>
    <w:rsid w:val="004E4223"/>
    <w:rsid w:val="004E4289"/>
    <w:rsid w:val="004E42BC"/>
    <w:rsid w:val="004E4491"/>
    <w:rsid w:val="004E520D"/>
    <w:rsid w:val="004E5F1F"/>
    <w:rsid w:val="004E6A01"/>
    <w:rsid w:val="004E6AC0"/>
    <w:rsid w:val="004E6F89"/>
    <w:rsid w:val="004E6FC1"/>
    <w:rsid w:val="004F0448"/>
    <w:rsid w:val="004F05FC"/>
    <w:rsid w:val="004F0AD6"/>
    <w:rsid w:val="004F0DEF"/>
    <w:rsid w:val="004F1730"/>
    <w:rsid w:val="004F2AC0"/>
    <w:rsid w:val="004F30C2"/>
    <w:rsid w:val="004F388A"/>
    <w:rsid w:val="004F3AC7"/>
    <w:rsid w:val="004F3EA3"/>
    <w:rsid w:val="004F4AA2"/>
    <w:rsid w:val="004F4CC7"/>
    <w:rsid w:val="004F4DD2"/>
    <w:rsid w:val="004F5299"/>
    <w:rsid w:val="004F5FA7"/>
    <w:rsid w:val="004F646A"/>
    <w:rsid w:val="004F6556"/>
    <w:rsid w:val="004F6E21"/>
    <w:rsid w:val="004F6E9F"/>
    <w:rsid w:val="004F737A"/>
    <w:rsid w:val="004F7B77"/>
    <w:rsid w:val="004F7C57"/>
    <w:rsid w:val="00500182"/>
    <w:rsid w:val="0050086C"/>
    <w:rsid w:val="00500E18"/>
    <w:rsid w:val="0050162A"/>
    <w:rsid w:val="00501AC9"/>
    <w:rsid w:val="00501BBD"/>
    <w:rsid w:val="00501C96"/>
    <w:rsid w:val="005023FD"/>
    <w:rsid w:val="00502774"/>
    <w:rsid w:val="0050278E"/>
    <w:rsid w:val="00502B2E"/>
    <w:rsid w:val="00502E2A"/>
    <w:rsid w:val="005036AA"/>
    <w:rsid w:val="00503D94"/>
    <w:rsid w:val="005049CE"/>
    <w:rsid w:val="00504ACB"/>
    <w:rsid w:val="0050509C"/>
    <w:rsid w:val="0050534F"/>
    <w:rsid w:val="005065BE"/>
    <w:rsid w:val="005069FA"/>
    <w:rsid w:val="00506D6F"/>
    <w:rsid w:val="005073A9"/>
    <w:rsid w:val="005076AE"/>
    <w:rsid w:val="00507833"/>
    <w:rsid w:val="00507C1A"/>
    <w:rsid w:val="00507EFB"/>
    <w:rsid w:val="00510224"/>
    <w:rsid w:val="005104A8"/>
    <w:rsid w:val="0051085A"/>
    <w:rsid w:val="00510F03"/>
    <w:rsid w:val="00511058"/>
    <w:rsid w:val="005114A7"/>
    <w:rsid w:val="0051178D"/>
    <w:rsid w:val="005119E0"/>
    <w:rsid w:val="00512DA0"/>
    <w:rsid w:val="00513259"/>
    <w:rsid w:val="00513653"/>
    <w:rsid w:val="00514066"/>
    <w:rsid w:val="0051432A"/>
    <w:rsid w:val="005145A5"/>
    <w:rsid w:val="0051544B"/>
    <w:rsid w:val="00517AA6"/>
    <w:rsid w:val="00517F04"/>
    <w:rsid w:val="00517F1D"/>
    <w:rsid w:val="00520478"/>
    <w:rsid w:val="005209E2"/>
    <w:rsid w:val="00520DC2"/>
    <w:rsid w:val="0052149F"/>
    <w:rsid w:val="00521C07"/>
    <w:rsid w:val="0052224A"/>
    <w:rsid w:val="005222E5"/>
    <w:rsid w:val="00522539"/>
    <w:rsid w:val="0052279F"/>
    <w:rsid w:val="00522BF4"/>
    <w:rsid w:val="0052336C"/>
    <w:rsid w:val="0052397D"/>
    <w:rsid w:val="00523FFE"/>
    <w:rsid w:val="005243E7"/>
    <w:rsid w:val="00524706"/>
    <w:rsid w:val="005248F5"/>
    <w:rsid w:val="005252CC"/>
    <w:rsid w:val="005258AF"/>
    <w:rsid w:val="00525C8B"/>
    <w:rsid w:val="00525F9B"/>
    <w:rsid w:val="00526088"/>
    <w:rsid w:val="00526AB7"/>
    <w:rsid w:val="00526C32"/>
    <w:rsid w:val="00526FC3"/>
    <w:rsid w:val="00527375"/>
    <w:rsid w:val="00527C8B"/>
    <w:rsid w:val="00530459"/>
    <w:rsid w:val="0053057A"/>
    <w:rsid w:val="005305D1"/>
    <w:rsid w:val="00530CD6"/>
    <w:rsid w:val="00530F65"/>
    <w:rsid w:val="00531127"/>
    <w:rsid w:val="00531318"/>
    <w:rsid w:val="00531430"/>
    <w:rsid w:val="00531602"/>
    <w:rsid w:val="00531CBC"/>
    <w:rsid w:val="00531E81"/>
    <w:rsid w:val="0053245A"/>
    <w:rsid w:val="00532C67"/>
    <w:rsid w:val="00532F05"/>
    <w:rsid w:val="005330C5"/>
    <w:rsid w:val="005330FD"/>
    <w:rsid w:val="0053365B"/>
    <w:rsid w:val="0053386A"/>
    <w:rsid w:val="005342EA"/>
    <w:rsid w:val="00534ACE"/>
    <w:rsid w:val="00534CA3"/>
    <w:rsid w:val="0053503C"/>
    <w:rsid w:val="00535156"/>
    <w:rsid w:val="0053515F"/>
    <w:rsid w:val="005365CD"/>
    <w:rsid w:val="00536977"/>
    <w:rsid w:val="00536A89"/>
    <w:rsid w:val="00536F51"/>
    <w:rsid w:val="00537582"/>
    <w:rsid w:val="00537AF4"/>
    <w:rsid w:val="00540EDB"/>
    <w:rsid w:val="00541027"/>
    <w:rsid w:val="00542630"/>
    <w:rsid w:val="005426F4"/>
    <w:rsid w:val="00542E6A"/>
    <w:rsid w:val="005433AA"/>
    <w:rsid w:val="005440A5"/>
    <w:rsid w:val="005441CC"/>
    <w:rsid w:val="005446B3"/>
    <w:rsid w:val="005450F4"/>
    <w:rsid w:val="005456C7"/>
    <w:rsid w:val="0054652A"/>
    <w:rsid w:val="0054692A"/>
    <w:rsid w:val="005469E0"/>
    <w:rsid w:val="00546BC9"/>
    <w:rsid w:val="00546CCD"/>
    <w:rsid w:val="00547034"/>
    <w:rsid w:val="0054724C"/>
    <w:rsid w:val="00547D25"/>
    <w:rsid w:val="00550E54"/>
    <w:rsid w:val="00551CAD"/>
    <w:rsid w:val="00551CFF"/>
    <w:rsid w:val="0055219D"/>
    <w:rsid w:val="00552A8D"/>
    <w:rsid w:val="00552D93"/>
    <w:rsid w:val="00552E90"/>
    <w:rsid w:val="00552F07"/>
    <w:rsid w:val="0055331B"/>
    <w:rsid w:val="00553B0F"/>
    <w:rsid w:val="00553C4D"/>
    <w:rsid w:val="00554217"/>
    <w:rsid w:val="00554630"/>
    <w:rsid w:val="00554807"/>
    <w:rsid w:val="005549C4"/>
    <w:rsid w:val="005549D8"/>
    <w:rsid w:val="00555A41"/>
    <w:rsid w:val="00555ACB"/>
    <w:rsid w:val="00555BA0"/>
    <w:rsid w:val="00555D15"/>
    <w:rsid w:val="00555EDF"/>
    <w:rsid w:val="005560AB"/>
    <w:rsid w:val="005560CF"/>
    <w:rsid w:val="00556131"/>
    <w:rsid w:val="0055669B"/>
    <w:rsid w:val="00556E08"/>
    <w:rsid w:val="00556F69"/>
    <w:rsid w:val="005570D2"/>
    <w:rsid w:val="00557691"/>
    <w:rsid w:val="00557B2D"/>
    <w:rsid w:val="0056085C"/>
    <w:rsid w:val="00561992"/>
    <w:rsid w:val="00561F63"/>
    <w:rsid w:val="0056212D"/>
    <w:rsid w:val="005623BC"/>
    <w:rsid w:val="00563A25"/>
    <w:rsid w:val="0056432B"/>
    <w:rsid w:val="00564767"/>
    <w:rsid w:val="00565093"/>
    <w:rsid w:val="00565BED"/>
    <w:rsid w:val="00565C45"/>
    <w:rsid w:val="00566331"/>
    <w:rsid w:val="00566551"/>
    <w:rsid w:val="00566626"/>
    <w:rsid w:val="005673E4"/>
    <w:rsid w:val="00567654"/>
    <w:rsid w:val="00567747"/>
    <w:rsid w:val="00567D48"/>
    <w:rsid w:val="00570818"/>
    <w:rsid w:val="00571361"/>
    <w:rsid w:val="005715FF"/>
    <w:rsid w:val="005719CE"/>
    <w:rsid w:val="00571AA9"/>
    <w:rsid w:val="00572156"/>
    <w:rsid w:val="005721A3"/>
    <w:rsid w:val="005722E1"/>
    <w:rsid w:val="00572A55"/>
    <w:rsid w:val="0057305B"/>
    <w:rsid w:val="0057318C"/>
    <w:rsid w:val="005732CC"/>
    <w:rsid w:val="00573610"/>
    <w:rsid w:val="005738A2"/>
    <w:rsid w:val="00573B54"/>
    <w:rsid w:val="00573F91"/>
    <w:rsid w:val="00574539"/>
    <w:rsid w:val="00574906"/>
    <w:rsid w:val="00575010"/>
    <w:rsid w:val="00575118"/>
    <w:rsid w:val="00575399"/>
    <w:rsid w:val="00576304"/>
    <w:rsid w:val="00576713"/>
    <w:rsid w:val="00576EE0"/>
    <w:rsid w:val="00576F75"/>
    <w:rsid w:val="00577623"/>
    <w:rsid w:val="005809D6"/>
    <w:rsid w:val="00580E43"/>
    <w:rsid w:val="00581133"/>
    <w:rsid w:val="00581425"/>
    <w:rsid w:val="005816D3"/>
    <w:rsid w:val="00581CE0"/>
    <w:rsid w:val="00581FB8"/>
    <w:rsid w:val="00582895"/>
    <w:rsid w:val="005831A8"/>
    <w:rsid w:val="00583496"/>
    <w:rsid w:val="00583AF1"/>
    <w:rsid w:val="00583DB9"/>
    <w:rsid w:val="00583EFB"/>
    <w:rsid w:val="00584354"/>
    <w:rsid w:val="00584AC4"/>
    <w:rsid w:val="00585127"/>
    <w:rsid w:val="0058569C"/>
    <w:rsid w:val="0058584B"/>
    <w:rsid w:val="00585905"/>
    <w:rsid w:val="00585972"/>
    <w:rsid w:val="0058652D"/>
    <w:rsid w:val="00587973"/>
    <w:rsid w:val="00587C41"/>
    <w:rsid w:val="00587EE8"/>
    <w:rsid w:val="0059003A"/>
    <w:rsid w:val="00590827"/>
    <w:rsid w:val="00590AB1"/>
    <w:rsid w:val="00591062"/>
    <w:rsid w:val="005911FD"/>
    <w:rsid w:val="005913E2"/>
    <w:rsid w:val="0059192B"/>
    <w:rsid w:val="00591E8A"/>
    <w:rsid w:val="00591F16"/>
    <w:rsid w:val="0059227D"/>
    <w:rsid w:val="00592A7F"/>
    <w:rsid w:val="00592DFA"/>
    <w:rsid w:val="00592E02"/>
    <w:rsid w:val="0059336E"/>
    <w:rsid w:val="00593A30"/>
    <w:rsid w:val="00593AF1"/>
    <w:rsid w:val="00593FCF"/>
    <w:rsid w:val="00594897"/>
    <w:rsid w:val="005948E6"/>
    <w:rsid w:val="00594B99"/>
    <w:rsid w:val="00594D23"/>
    <w:rsid w:val="005951CE"/>
    <w:rsid w:val="0059526B"/>
    <w:rsid w:val="00595BF2"/>
    <w:rsid w:val="00595CB7"/>
    <w:rsid w:val="00595DB4"/>
    <w:rsid w:val="00596545"/>
    <w:rsid w:val="0059656E"/>
    <w:rsid w:val="005968C1"/>
    <w:rsid w:val="00596A82"/>
    <w:rsid w:val="0059708C"/>
    <w:rsid w:val="0059713D"/>
    <w:rsid w:val="00597EAE"/>
    <w:rsid w:val="005A05AA"/>
    <w:rsid w:val="005A08AB"/>
    <w:rsid w:val="005A0B89"/>
    <w:rsid w:val="005A0F2A"/>
    <w:rsid w:val="005A0F6D"/>
    <w:rsid w:val="005A1F54"/>
    <w:rsid w:val="005A1F9E"/>
    <w:rsid w:val="005A2369"/>
    <w:rsid w:val="005A2386"/>
    <w:rsid w:val="005A2799"/>
    <w:rsid w:val="005A2ABD"/>
    <w:rsid w:val="005A3985"/>
    <w:rsid w:val="005A3ED6"/>
    <w:rsid w:val="005A4076"/>
    <w:rsid w:val="005A47F6"/>
    <w:rsid w:val="005A4847"/>
    <w:rsid w:val="005A4882"/>
    <w:rsid w:val="005A49FE"/>
    <w:rsid w:val="005A4BF2"/>
    <w:rsid w:val="005A4C9E"/>
    <w:rsid w:val="005A55B7"/>
    <w:rsid w:val="005A5AFE"/>
    <w:rsid w:val="005A62DD"/>
    <w:rsid w:val="005A67F5"/>
    <w:rsid w:val="005A6E8F"/>
    <w:rsid w:val="005B0481"/>
    <w:rsid w:val="005B19A9"/>
    <w:rsid w:val="005B1C21"/>
    <w:rsid w:val="005B2B0E"/>
    <w:rsid w:val="005B2D71"/>
    <w:rsid w:val="005B322A"/>
    <w:rsid w:val="005B396E"/>
    <w:rsid w:val="005B3B0D"/>
    <w:rsid w:val="005B4163"/>
    <w:rsid w:val="005B416B"/>
    <w:rsid w:val="005B65B6"/>
    <w:rsid w:val="005B6C9E"/>
    <w:rsid w:val="005B7927"/>
    <w:rsid w:val="005B7DB4"/>
    <w:rsid w:val="005C026B"/>
    <w:rsid w:val="005C0476"/>
    <w:rsid w:val="005C074A"/>
    <w:rsid w:val="005C1B19"/>
    <w:rsid w:val="005C1BF3"/>
    <w:rsid w:val="005C1C50"/>
    <w:rsid w:val="005C1F19"/>
    <w:rsid w:val="005C1F7C"/>
    <w:rsid w:val="005C20C8"/>
    <w:rsid w:val="005C2202"/>
    <w:rsid w:val="005C249B"/>
    <w:rsid w:val="005C2BC6"/>
    <w:rsid w:val="005C2F7C"/>
    <w:rsid w:val="005C35C3"/>
    <w:rsid w:val="005C39A2"/>
    <w:rsid w:val="005C3E42"/>
    <w:rsid w:val="005C4BCD"/>
    <w:rsid w:val="005C51E6"/>
    <w:rsid w:val="005C5C30"/>
    <w:rsid w:val="005C6578"/>
    <w:rsid w:val="005C6A1A"/>
    <w:rsid w:val="005C6BE2"/>
    <w:rsid w:val="005C6E98"/>
    <w:rsid w:val="005C71CB"/>
    <w:rsid w:val="005C71F2"/>
    <w:rsid w:val="005C7C32"/>
    <w:rsid w:val="005C7D2F"/>
    <w:rsid w:val="005C7D9C"/>
    <w:rsid w:val="005D13DF"/>
    <w:rsid w:val="005D1A76"/>
    <w:rsid w:val="005D2CFF"/>
    <w:rsid w:val="005D2FC3"/>
    <w:rsid w:val="005D48C6"/>
    <w:rsid w:val="005D4EC7"/>
    <w:rsid w:val="005D63D7"/>
    <w:rsid w:val="005D65F1"/>
    <w:rsid w:val="005D70CE"/>
    <w:rsid w:val="005D71A0"/>
    <w:rsid w:val="005D76BD"/>
    <w:rsid w:val="005D7942"/>
    <w:rsid w:val="005D7EB3"/>
    <w:rsid w:val="005E0190"/>
    <w:rsid w:val="005E0341"/>
    <w:rsid w:val="005E177F"/>
    <w:rsid w:val="005E209C"/>
    <w:rsid w:val="005E24BF"/>
    <w:rsid w:val="005E2A0F"/>
    <w:rsid w:val="005E2BF3"/>
    <w:rsid w:val="005E2E2B"/>
    <w:rsid w:val="005E3279"/>
    <w:rsid w:val="005E4043"/>
    <w:rsid w:val="005E55EE"/>
    <w:rsid w:val="005E5EA2"/>
    <w:rsid w:val="005E75AB"/>
    <w:rsid w:val="005E7BEA"/>
    <w:rsid w:val="005F1B55"/>
    <w:rsid w:val="005F1D0C"/>
    <w:rsid w:val="005F2666"/>
    <w:rsid w:val="005F27F0"/>
    <w:rsid w:val="005F2BA6"/>
    <w:rsid w:val="005F2D34"/>
    <w:rsid w:val="005F347B"/>
    <w:rsid w:val="005F4227"/>
    <w:rsid w:val="005F493D"/>
    <w:rsid w:val="005F4A11"/>
    <w:rsid w:val="005F4CC4"/>
    <w:rsid w:val="005F4D7D"/>
    <w:rsid w:val="005F5E8E"/>
    <w:rsid w:val="005F5F75"/>
    <w:rsid w:val="005F6697"/>
    <w:rsid w:val="005F699C"/>
    <w:rsid w:val="005F727A"/>
    <w:rsid w:val="005F7617"/>
    <w:rsid w:val="005F7CD0"/>
    <w:rsid w:val="005F7FE6"/>
    <w:rsid w:val="00600072"/>
    <w:rsid w:val="00600BA2"/>
    <w:rsid w:val="00601963"/>
    <w:rsid w:val="00601B65"/>
    <w:rsid w:val="00601CCF"/>
    <w:rsid w:val="00602292"/>
    <w:rsid w:val="006025F7"/>
    <w:rsid w:val="00602608"/>
    <w:rsid w:val="0060297F"/>
    <w:rsid w:val="00603594"/>
    <w:rsid w:val="00603805"/>
    <w:rsid w:val="00603AEA"/>
    <w:rsid w:val="00603D02"/>
    <w:rsid w:val="00603D12"/>
    <w:rsid w:val="00603F5F"/>
    <w:rsid w:val="0060429E"/>
    <w:rsid w:val="006049F7"/>
    <w:rsid w:val="006050C2"/>
    <w:rsid w:val="00605E33"/>
    <w:rsid w:val="00605F63"/>
    <w:rsid w:val="0060615B"/>
    <w:rsid w:val="006061AC"/>
    <w:rsid w:val="00606206"/>
    <w:rsid w:val="00606242"/>
    <w:rsid w:val="006069FF"/>
    <w:rsid w:val="00606D87"/>
    <w:rsid w:val="006072E6"/>
    <w:rsid w:val="0060764B"/>
    <w:rsid w:val="00607670"/>
    <w:rsid w:val="00610788"/>
    <w:rsid w:val="00610C58"/>
    <w:rsid w:val="00611D5F"/>
    <w:rsid w:val="00611DDB"/>
    <w:rsid w:val="006121B5"/>
    <w:rsid w:val="0061248A"/>
    <w:rsid w:val="00613077"/>
    <w:rsid w:val="006131FE"/>
    <w:rsid w:val="00613388"/>
    <w:rsid w:val="0061351F"/>
    <w:rsid w:val="006138B7"/>
    <w:rsid w:val="0061436B"/>
    <w:rsid w:val="00614591"/>
    <w:rsid w:val="0061468C"/>
    <w:rsid w:val="006148A5"/>
    <w:rsid w:val="00614C29"/>
    <w:rsid w:val="00614DAB"/>
    <w:rsid w:val="006152C5"/>
    <w:rsid w:val="006158EF"/>
    <w:rsid w:val="00615D12"/>
    <w:rsid w:val="006161BB"/>
    <w:rsid w:val="006162DA"/>
    <w:rsid w:val="0061672C"/>
    <w:rsid w:val="006169E5"/>
    <w:rsid w:val="00616E07"/>
    <w:rsid w:val="00617304"/>
    <w:rsid w:val="00617858"/>
    <w:rsid w:val="00621630"/>
    <w:rsid w:val="006219A0"/>
    <w:rsid w:val="006222B4"/>
    <w:rsid w:val="006222DD"/>
    <w:rsid w:val="0062288A"/>
    <w:rsid w:val="00622A00"/>
    <w:rsid w:val="00622F32"/>
    <w:rsid w:val="00623199"/>
    <w:rsid w:val="00623692"/>
    <w:rsid w:val="00623BCF"/>
    <w:rsid w:val="00623DE6"/>
    <w:rsid w:val="006243ED"/>
    <w:rsid w:val="006247C8"/>
    <w:rsid w:val="006248D4"/>
    <w:rsid w:val="00624A3C"/>
    <w:rsid w:val="00624A8B"/>
    <w:rsid w:val="00624B86"/>
    <w:rsid w:val="00624DBC"/>
    <w:rsid w:val="00624F31"/>
    <w:rsid w:val="00625270"/>
    <w:rsid w:val="00625355"/>
    <w:rsid w:val="006253F8"/>
    <w:rsid w:val="0062564F"/>
    <w:rsid w:val="00625679"/>
    <w:rsid w:val="006265E5"/>
    <w:rsid w:val="006269E4"/>
    <w:rsid w:val="00626AB2"/>
    <w:rsid w:val="00626F2A"/>
    <w:rsid w:val="0062742D"/>
    <w:rsid w:val="00627525"/>
    <w:rsid w:val="006279E3"/>
    <w:rsid w:val="00627ABE"/>
    <w:rsid w:val="00627C35"/>
    <w:rsid w:val="006301F1"/>
    <w:rsid w:val="0063096E"/>
    <w:rsid w:val="0063113E"/>
    <w:rsid w:val="00632ACB"/>
    <w:rsid w:val="00633E34"/>
    <w:rsid w:val="00633F68"/>
    <w:rsid w:val="006340A7"/>
    <w:rsid w:val="0063427D"/>
    <w:rsid w:val="00634297"/>
    <w:rsid w:val="00635522"/>
    <w:rsid w:val="00635A9E"/>
    <w:rsid w:val="00635AFF"/>
    <w:rsid w:val="00635C51"/>
    <w:rsid w:val="00636378"/>
    <w:rsid w:val="00636CB4"/>
    <w:rsid w:val="00637061"/>
    <w:rsid w:val="00637080"/>
    <w:rsid w:val="00637406"/>
    <w:rsid w:val="00637938"/>
    <w:rsid w:val="00637AC7"/>
    <w:rsid w:val="00637FD7"/>
    <w:rsid w:val="00640669"/>
    <w:rsid w:val="00641403"/>
    <w:rsid w:val="00641E38"/>
    <w:rsid w:val="00641FB6"/>
    <w:rsid w:val="00642516"/>
    <w:rsid w:val="00642520"/>
    <w:rsid w:val="0064261F"/>
    <w:rsid w:val="00642BFF"/>
    <w:rsid w:val="00643476"/>
    <w:rsid w:val="006434A4"/>
    <w:rsid w:val="0064357A"/>
    <w:rsid w:val="00643648"/>
    <w:rsid w:val="006438C6"/>
    <w:rsid w:val="00643996"/>
    <w:rsid w:val="00643D54"/>
    <w:rsid w:val="00643DAF"/>
    <w:rsid w:val="00644D09"/>
    <w:rsid w:val="00644E3C"/>
    <w:rsid w:val="00644EC4"/>
    <w:rsid w:val="00644FA3"/>
    <w:rsid w:val="0064503B"/>
    <w:rsid w:val="00645231"/>
    <w:rsid w:val="00645A8E"/>
    <w:rsid w:val="00645FF4"/>
    <w:rsid w:val="00646B9F"/>
    <w:rsid w:val="00647220"/>
    <w:rsid w:val="00647267"/>
    <w:rsid w:val="006472E7"/>
    <w:rsid w:val="006504BC"/>
    <w:rsid w:val="00650582"/>
    <w:rsid w:val="00650D5D"/>
    <w:rsid w:val="00650E34"/>
    <w:rsid w:val="00650FE6"/>
    <w:rsid w:val="006515E8"/>
    <w:rsid w:val="006516FC"/>
    <w:rsid w:val="00651C5F"/>
    <w:rsid w:val="00652935"/>
    <w:rsid w:val="00652B56"/>
    <w:rsid w:val="00652C09"/>
    <w:rsid w:val="00652DF7"/>
    <w:rsid w:val="00652E04"/>
    <w:rsid w:val="006534CA"/>
    <w:rsid w:val="006538C3"/>
    <w:rsid w:val="00654225"/>
    <w:rsid w:val="00655D1A"/>
    <w:rsid w:val="00655E28"/>
    <w:rsid w:val="0065612F"/>
    <w:rsid w:val="0065653D"/>
    <w:rsid w:val="00656DFC"/>
    <w:rsid w:val="00656E82"/>
    <w:rsid w:val="006573A8"/>
    <w:rsid w:val="00660480"/>
    <w:rsid w:val="00662428"/>
    <w:rsid w:val="00662488"/>
    <w:rsid w:val="0066273F"/>
    <w:rsid w:val="0066299A"/>
    <w:rsid w:val="00662EE9"/>
    <w:rsid w:val="00663717"/>
    <w:rsid w:val="006645DF"/>
    <w:rsid w:val="00664A37"/>
    <w:rsid w:val="0066596D"/>
    <w:rsid w:val="00665C6C"/>
    <w:rsid w:val="0066601B"/>
    <w:rsid w:val="0066645F"/>
    <w:rsid w:val="00666682"/>
    <w:rsid w:val="006674A3"/>
    <w:rsid w:val="00667941"/>
    <w:rsid w:val="00670522"/>
    <w:rsid w:val="0067102A"/>
    <w:rsid w:val="0067230F"/>
    <w:rsid w:val="00672832"/>
    <w:rsid w:val="006728AD"/>
    <w:rsid w:val="006733A5"/>
    <w:rsid w:val="00673782"/>
    <w:rsid w:val="00673F90"/>
    <w:rsid w:val="0067449D"/>
    <w:rsid w:val="006749BF"/>
    <w:rsid w:val="0067504D"/>
    <w:rsid w:val="00675FD1"/>
    <w:rsid w:val="0067616C"/>
    <w:rsid w:val="00676399"/>
    <w:rsid w:val="00676CAD"/>
    <w:rsid w:val="00676FD3"/>
    <w:rsid w:val="00677489"/>
    <w:rsid w:val="00677757"/>
    <w:rsid w:val="00680628"/>
    <w:rsid w:val="00680990"/>
    <w:rsid w:val="00681516"/>
    <w:rsid w:val="00681B4F"/>
    <w:rsid w:val="00681E09"/>
    <w:rsid w:val="00683183"/>
    <w:rsid w:val="006832F6"/>
    <w:rsid w:val="00683E41"/>
    <w:rsid w:val="006842EE"/>
    <w:rsid w:val="00684B70"/>
    <w:rsid w:val="00684E85"/>
    <w:rsid w:val="00685C93"/>
    <w:rsid w:val="0068657F"/>
    <w:rsid w:val="0068688F"/>
    <w:rsid w:val="006869B9"/>
    <w:rsid w:val="00686A11"/>
    <w:rsid w:val="006870D0"/>
    <w:rsid w:val="00687A8A"/>
    <w:rsid w:val="00687E4A"/>
    <w:rsid w:val="0069001D"/>
    <w:rsid w:val="006901CE"/>
    <w:rsid w:val="00690718"/>
    <w:rsid w:val="0069091E"/>
    <w:rsid w:val="0069117E"/>
    <w:rsid w:val="00691385"/>
    <w:rsid w:val="00691473"/>
    <w:rsid w:val="00691ADC"/>
    <w:rsid w:val="006924F1"/>
    <w:rsid w:val="00692953"/>
    <w:rsid w:val="00693657"/>
    <w:rsid w:val="0069381E"/>
    <w:rsid w:val="00693AEE"/>
    <w:rsid w:val="0069431F"/>
    <w:rsid w:val="0069448E"/>
    <w:rsid w:val="00695697"/>
    <w:rsid w:val="006958D5"/>
    <w:rsid w:val="0069594F"/>
    <w:rsid w:val="00695A0D"/>
    <w:rsid w:val="00696014"/>
    <w:rsid w:val="006968EE"/>
    <w:rsid w:val="00696EAC"/>
    <w:rsid w:val="0069779B"/>
    <w:rsid w:val="00697A57"/>
    <w:rsid w:val="00697AD7"/>
    <w:rsid w:val="006A009C"/>
    <w:rsid w:val="006A0292"/>
    <w:rsid w:val="006A148C"/>
    <w:rsid w:val="006A1502"/>
    <w:rsid w:val="006A1EAC"/>
    <w:rsid w:val="006A1F63"/>
    <w:rsid w:val="006A2681"/>
    <w:rsid w:val="006A29DB"/>
    <w:rsid w:val="006A2D3C"/>
    <w:rsid w:val="006A2ED0"/>
    <w:rsid w:val="006A3435"/>
    <w:rsid w:val="006A34C4"/>
    <w:rsid w:val="006A362A"/>
    <w:rsid w:val="006A3A85"/>
    <w:rsid w:val="006A3CAF"/>
    <w:rsid w:val="006A42A3"/>
    <w:rsid w:val="006A435B"/>
    <w:rsid w:val="006A453D"/>
    <w:rsid w:val="006A4A1E"/>
    <w:rsid w:val="006A4AA2"/>
    <w:rsid w:val="006A4F9E"/>
    <w:rsid w:val="006A56D2"/>
    <w:rsid w:val="006A5A3A"/>
    <w:rsid w:val="006A5E9B"/>
    <w:rsid w:val="006A67B2"/>
    <w:rsid w:val="006A7464"/>
    <w:rsid w:val="006A7578"/>
    <w:rsid w:val="006A7A50"/>
    <w:rsid w:val="006A7B6A"/>
    <w:rsid w:val="006A7D70"/>
    <w:rsid w:val="006A7E4C"/>
    <w:rsid w:val="006A7F13"/>
    <w:rsid w:val="006A7FC4"/>
    <w:rsid w:val="006B0070"/>
    <w:rsid w:val="006B0204"/>
    <w:rsid w:val="006B03DC"/>
    <w:rsid w:val="006B15E8"/>
    <w:rsid w:val="006B19D4"/>
    <w:rsid w:val="006B1EC8"/>
    <w:rsid w:val="006B206F"/>
    <w:rsid w:val="006B28ED"/>
    <w:rsid w:val="006B2C08"/>
    <w:rsid w:val="006B2D17"/>
    <w:rsid w:val="006B304C"/>
    <w:rsid w:val="006B37DC"/>
    <w:rsid w:val="006B3C32"/>
    <w:rsid w:val="006B40F8"/>
    <w:rsid w:val="006B4364"/>
    <w:rsid w:val="006B489A"/>
    <w:rsid w:val="006B49B3"/>
    <w:rsid w:val="006B4CC5"/>
    <w:rsid w:val="006B54EA"/>
    <w:rsid w:val="006B573B"/>
    <w:rsid w:val="006B5C69"/>
    <w:rsid w:val="006B6070"/>
    <w:rsid w:val="006B68F4"/>
    <w:rsid w:val="006B6C39"/>
    <w:rsid w:val="006B7AF6"/>
    <w:rsid w:val="006B7C9E"/>
    <w:rsid w:val="006C0074"/>
    <w:rsid w:val="006C016D"/>
    <w:rsid w:val="006C0D30"/>
    <w:rsid w:val="006C0F8B"/>
    <w:rsid w:val="006C13FD"/>
    <w:rsid w:val="006C261F"/>
    <w:rsid w:val="006C2C23"/>
    <w:rsid w:val="006C30C1"/>
    <w:rsid w:val="006C3169"/>
    <w:rsid w:val="006C3530"/>
    <w:rsid w:val="006C385D"/>
    <w:rsid w:val="006C3BF7"/>
    <w:rsid w:val="006C423A"/>
    <w:rsid w:val="006C4450"/>
    <w:rsid w:val="006C47C7"/>
    <w:rsid w:val="006C4E7B"/>
    <w:rsid w:val="006C4EA5"/>
    <w:rsid w:val="006C4FCE"/>
    <w:rsid w:val="006C5A73"/>
    <w:rsid w:val="006C5AFA"/>
    <w:rsid w:val="006C6501"/>
    <w:rsid w:val="006C668F"/>
    <w:rsid w:val="006C70A3"/>
    <w:rsid w:val="006C756D"/>
    <w:rsid w:val="006C761D"/>
    <w:rsid w:val="006C7650"/>
    <w:rsid w:val="006D03BD"/>
    <w:rsid w:val="006D056F"/>
    <w:rsid w:val="006D07B0"/>
    <w:rsid w:val="006D1170"/>
    <w:rsid w:val="006D1D10"/>
    <w:rsid w:val="006D22DB"/>
    <w:rsid w:val="006D25DB"/>
    <w:rsid w:val="006D2614"/>
    <w:rsid w:val="006D2FF6"/>
    <w:rsid w:val="006D41C1"/>
    <w:rsid w:val="006D43DB"/>
    <w:rsid w:val="006D4E0D"/>
    <w:rsid w:val="006D5664"/>
    <w:rsid w:val="006D5699"/>
    <w:rsid w:val="006D5CD3"/>
    <w:rsid w:val="006D64CD"/>
    <w:rsid w:val="006D66C9"/>
    <w:rsid w:val="006D7244"/>
    <w:rsid w:val="006D74CF"/>
    <w:rsid w:val="006D7CC1"/>
    <w:rsid w:val="006E055F"/>
    <w:rsid w:val="006E09D0"/>
    <w:rsid w:val="006E0F1C"/>
    <w:rsid w:val="006E1142"/>
    <w:rsid w:val="006E177F"/>
    <w:rsid w:val="006E1895"/>
    <w:rsid w:val="006E199F"/>
    <w:rsid w:val="006E21DE"/>
    <w:rsid w:val="006E2FE5"/>
    <w:rsid w:val="006E3440"/>
    <w:rsid w:val="006E3D9D"/>
    <w:rsid w:val="006E410C"/>
    <w:rsid w:val="006E43C7"/>
    <w:rsid w:val="006E4416"/>
    <w:rsid w:val="006E512C"/>
    <w:rsid w:val="006E51EC"/>
    <w:rsid w:val="006E527A"/>
    <w:rsid w:val="006E5B87"/>
    <w:rsid w:val="006E5E4C"/>
    <w:rsid w:val="006E6FAF"/>
    <w:rsid w:val="006E700A"/>
    <w:rsid w:val="006E77FD"/>
    <w:rsid w:val="006E7DD5"/>
    <w:rsid w:val="006E7FEE"/>
    <w:rsid w:val="006F03AA"/>
    <w:rsid w:val="006F09B6"/>
    <w:rsid w:val="006F0C6D"/>
    <w:rsid w:val="006F169B"/>
    <w:rsid w:val="006F17CB"/>
    <w:rsid w:val="006F267D"/>
    <w:rsid w:val="006F33E4"/>
    <w:rsid w:val="006F44A4"/>
    <w:rsid w:val="006F4FCC"/>
    <w:rsid w:val="006F5236"/>
    <w:rsid w:val="006F54B8"/>
    <w:rsid w:val="006F5E27"/>
    <w:rsid w:val="006F661B"/>
    <w:rsid w:val="00700D5B"/>
    <w:rsid w:val="00700F9B"/>
    <w:rsid w:val="0070146B"/>
    <w:rsid w:val="00701969"/>
    <w:rsid w:val="00702AE8"/>
    <w:rsid w:val="00702BAC"/>
    <w:rsid w:val="00702C84"/>
    <w:rsid w:val="00703D68"/>
    <w:rsid w:val="00704F23"/>
    <w:rsid w:val="007050B4"/>
    <w:rsid w:val="00705F6C"/>
    <w:rsid w:val="00706576"/>
    <w:rsid w:val="00707230"/>
    <w:rsid w:val="00707324"/>
    <w:rsid w:val="007075F2"/>
    <w:rsid w:val="0070760B"/>
    <w:rsid w:val="0070786C"/>
    <w:rsid w:val="00707955"/>
    <w:rsid w:val="00707BAC"/>
    <w:rsid w:val="00707DAC"/>
    <w:rsid w:val="0071016A"/>
    <w:rsid w:val="00710917"/>
    <w:rsid w:val="00710DE6"/>
    <w:rsid w:val="007111C3"/>
    <w:rsid w:val="00711922"/>
    <w:rsid w:val="00711D5F"/>
    <w:rsid w:val="00712539"/>
    <w:rsid w:val="00712E0E"/>
    <w:rsid w:val="00713482"/>
    <w:rsid w:val="00713659"/>
    <w:rsid w:val="00713D1B"/>
    <w:rsid w:val="00713F6A"/>
    <w:rsid w:val="00713FC7"/>
    <w:rsid w:val="00714CF9"/>
    <w:rsid w:val="00715428"/>
    <w:rsid w:val="0071572B"/>
    <w:rsid w:val="007158F7"/>
    <w:rsid w:val="00715C04"/>
    <w:rsid w:val="00716007"/>
    <w:rsid w:val="00716157"/>
    <w:rsid w:val="007162B6"/>
    <w:rsid w:val="007171ED"/>
    <w:rsid w:val="00717FBB"/>
    <w:rsid w:val="00720478"/>
    <w:rsid w:val="00720485"/>
    <w:rsid w:val="00720AD4"/>
    <w:rsid w:val="00720FC2"/>
    <w:rsid w:val="00722BDA"/>
    <w:rsid w:val="00722D6A"/>
    <w:rsid w:val="0072315F"/>
    <w:rsid w:val="0072355A"/>
    <w:rsid w:val="0072380E"/>
    <w:rsid w:val="00723DBD"/>
    <w:rsid w:val="0072405E"/>
    <w:rsid w:val="007247D3"/>
    <w:rsid w:val="007252E1"/>
    <w:rsid w:val="0072531F"/>
    <w:rsid w:val="00725382"/>
    <w:rsid w:val="00725AC6"/>
    <w:rsid w:val="007260A9"/>
    <w:rsid w:val="00726A3D"/>
    <w:rsid w:val="00727AB9"/>
    <w:rsid w:val="00727F29"/>
    <w:rsid w:val="00730076"/>
    <w:rsid w:val="007307B8"/>
    <w:rsid w:val="00730BA5"/>
    <w:rsid w:val="007315FF"/>
    <w:rsid w:val="00731840"/>
    <w:rsid w:val="0073212A"/>
    <w:rsid w:val="0073275E"/>
    <w:rsid w:val="00732A5E"/>
    <w:rsid w:val="00732EC1"/>
    <w:rsid w:val="0073310B"/>
    <w:rsid w:val="00733BCB"/>
    <w:rsid w:val="00733D38"/>
    <w:rsid w:val="0073445C"/>
    <w:rsid w:val="00734516"/>
    <w:rsid w:val="007348BD"/>
    <w:rsid w:val="00734DC0"/>
    <w:rsid w:val="00734DDD"/>
    <w:rsid w:val="00735138"/>
    <w:rsid w:val="00735AE5"/>
    <w:rsid w:val="00735FE7"/>
    <w:rsid w:val="00736A5F"/>
    <w:rsid w:val="007372D4"/>
    <w:rsid w:val="007375D7"/>
    <w:rsid w:val="007376E3"/>
    <w:rsid w:val="007400D9"/>
    <w:rsid w:val="00740470"/>
    <w:rsid w:val="00740511"/>
    <w:rsid w:val="00740759"/>
    <w:rsid w:val="007407FB"/>
    <w:rsid w:val="00740CC5"/>
    <w:rsid w:val="007414D2"/>
    <w:rsid w:val="00742FD0"/>
    <w:rsid w:val="007430F3"/>
    <w:rsid w:val="00743AFE"/>
    <w:rsid w:val="00744C13"/>
    <w:rsid w:val="00744CA8"/>
    <w:rsid w:val="00744DE3"/>
    <w:rsid w:val="00745EE6"/>
    <w:rsid w:val="00746449"/>
    <w:rsid w:val="00746742"/>
    <w:rsid w:val="00746763"/>
    <w:rsid w:val="00746A7C"/>
    <w:rsid w:val="007470A0"/>
    <w:rsid w:val="007478A6"/>
    <w:rsid w:val="0075060E"/>
    <w:rsid w:val="00750E3A"/>
    <w:rsid w:val="00750FA6"/>
    <w:rsid w:val="0075135C"/>
    <w:rsid w:val="00751E07"/>
    <w:rsid w:val="00751F85"/>
    <w:rsid w:val="007521FC"/>
    <w:rsid w:val="0075265D"/>
    <w:rsid w:val="00753291"/>
    <w:rsid w:val="00753699"/>
    <w:rsid w:val="00754640"/>
    <w:rsid w:val="00754FB3"/>
    <w:rsid w:val="00755315"/>
    <w:rsid w:val="00755C9C"/>
    <w:rsid w:val="00756547"/>
    <w:rsid w:val="00756D6E"/>
    <w:rsid w:val="00756D7E"/>
    <w:rsid w:val="00756E3D"/>
    <w:rsid w:val="00757035"/>
    <w:rsid w:val="0075720C"/>
    <w:rsid w:val="007574AE"/>
    <w:rsid w:val="007576E6"/>
    <w:rsid w:val="007579A6"/>
    <w:rsid w:val="00757A2A"/>
    <w:rsid w:val="00757B6B"/>
    <w:rsid w:val="00757C60"/>
    <w:rsid w:val="007605A6"/>
    <w:rsid w:val="00760BB6"/>
    <w:rsid w:val="00760D79"/>
    <w:rsid w:val="00760F68"/>
    <w:rsid w:val="007612C8"/>
    <w:rsid w:val="00761307"/>
    <w:rsid w:val="00761EF7"/>
    <w:rsid w:val="00761F13"/>
    <w:rsid w:val="0076214E"/>
    <w:rsid w:val="007626C5"/>
    <w:rsid w:val="00762D46"/>
    <w:rsid w:val="00762DAB"/>
    <w:rsid w:val="00763192"/>
    <w:rsid w:val="00763338"/>
    <w:rsid w:val="007634F0"/>
    <w:rsid w:val="007635DF"/>
    <w:rsid w:val="0076361E"/>
    <w:rsid w:val="00764150"/>
    <w:rsid w:val="007642DB"/>
    <w:rsid w:val="0076469F"/>
    <w:rsid w:val="007655F8"/>
    <w:rsid w:val="007656CE"/>
    <w:rsid w:val="007658E1"/>
    <w:rsid w:val="00765A01"/>
    <w:rsid w:val="00766BBC"/>
    <w:rsid w:val="00770AB9"/>
    <w:rsid w:val="007712D9"/>
    <w:rsid w:val="00771905"/>
    <w:rsid w:val="007719D2"/>
    <w:rsid w:val="00771AD3"/>
    <w:rsid w:val="00771B17"/>
    <w:rsid w:val="00771C58"/>
    <w:rsid w:val="00771F15"/>
    <w:rsid w:val="00771F62"/>
    <w:rsid w:val="0077271D"/>
    <w:rsid w:val="00772ECA"/>
    <w:rsid w:val="00773050"/>
    <w:rsid w:val="00773101"/>
    <w:rsid w:val="00773232"/>
    <w:rsid w:val="007735E7"/>
    <w:rsid w:val="00773874"/>
    <w:rsid w:val="0077405A"/>
    <w:rsid w:val="0077416D"/>
    <w:rsid w:val="00774363"/>
    <w:rsid w:val="007748F9"/>
    <w:rsid w:val="00774FD5"/>
    <w:rsid w:val="00776205"/>
    <w:rsid w:val="00776313"/>
    <w:rsid w:val="007763C5"/>
    <w:rsid w:val="007768B7"/>
    <w:rsid w:val="007779F8"/>
    <w:rsid w:val="00780314"/>
    <w:rsid w:val="007805A8"/>
    <w:rsid w:val="00781093"/>
    <w:rsid w:val="0078173C"/>
    <w:rsid w:val="00783358"/>
    <w:rsid w:val="0078339E"/>
    <w:rsid w:val="00783AD2"/>
    <w:rsid w:val="00784C2C"/>
    <w:rsid w:val="00785ACC"/>
    <w:rsid w:val="00785D90"/>
    <w:rsid w:val="007860FF"/>
    <w:rsid w:val="00786169"/>
    <w:rsid w:val="007862FC"/>
    <w:rsid w:val="0078668A"/>
    <w:rsid w:val="00786802"/>
    <w:rsid w:val="00786CB8"/>
    <w:rsid w:val="00786D00"/>
    <w:rsid w:val="007870E6"/>
    <w:rsid w:val="0078725D"/>
    <w:rsid w:val="007874AB"/>
    <w:rsid w:val="0078764F"/>
    <w:rsid w:val="007878F0"/>
    <w:rsid w:val="00790B7D"/>
    <w:rsid w:val="00790F02"/>
    <w:rsid w:val="00791060"/>
    <w:rsid w:val="00791149"/>
    <w:rsid w:val="0079184D"/>
    <w:rsid w:val="00792057"/>
    <w:rsid w:val="0079272B"/>
    <w:rsid w:val="00792D02"/>
    <w:rsid w:val="007930DF"/>
    <w:rsid w:val="00793113"/>
    <w:rsid w:val="00793260"/>
    <w:rsid w:val="00793274"/>
    <w:rsid w:val="0079382B"/>
    <w:rsid w:val="00794776"/>
    <w:rsid w:val="007949FD"/>
    <w:rsid w:val="00795009"/>
    <w:rsid w:val="007960E7"/>
    <w:rsid w:val="007960EB"/>
    <w:rsid w:val="00797653"/>
    <w:rsid w:val="007976BD"/>
    <w:rsid w:val="007A02CF"/>
    <w:rsid w:val="007A0358"/>
    <w:rsid w:val="007A0EB3"/>
    <w:rsid w:val="007A19A6"/>
    <w:rsid w:val="007A2405"/>
    <w:rsid w:val="007A2668"/>
    <w:rsid w:val="007A27F3"/>
    <w:rsid w:val="007A32B8"/>
    <w:rsid w:val="007A3303"/>
    <w:rsid w:val="007A3A76"/>
    <w:rsid w:val="007A5084"/>
    <w:rsid w:val="007A5452"/>
    <w:rsid w:val="007A5A5E"/>
    <w:rsid w:val="007A5AA5"/>
    <w:rsid w:val="007A6003"/>
    <w:rsid w:val="007A6B06"/>
    <w:rsid w:val="007A770B"/>
    <w:rsid w:val="007B006D"/>
    <w:rsid w:val="007B007A"/>
    <w:rsid w:val="007B0334"/>
    <w:rsid w:val="007B06A7"/>
    <w:rsid w:val="007B0A13"/>
    <w:rsid w:val="007B0B97"/>
    <w:rsid w:val="007B0C5A"/>
    <w:rsid w:val="007B0F48"/>
    <w:rsid w:val="007B119C"/>
    <w:rsid w:val="007B1C78"/>
    <w:rsid w:val="007B24B6"/>
    <w:rsid w:val="007B2640"/>
    <w:rsid w:val="007B2E6B"/>
    <w:rsid w:val="007B3477"/>
    <w:rsid w:val="007B3524"/>
    <w:rsid w:val="007B3C2E"/>
    <w:rsid w:val="007B4068"/>
    <w:rsid w:val="007B467D"/>
    <w:rsid w:val="007B4710"/>
    <w:rsid w:val="007B49C0"/>
    <w:rsid w:val="007B4B3E"/>
    <w:rsid w:val="007B4E92"/>
    <w:rsid w:val="007B4F1B"/>
    <w:rsid w:val="007B5097"/>
    <w:rsid w:val="007B5437"/>
    <w:rsid w:val="007B576E"/>
    <w:rsid w:val="007B5ED0"/>
    <w:rsid w:val="007B62C2"/>
    <w:rsid w:val="007B6442"/>
    <w:rsid w:val="007B71D5"/>
    <w:rsid w:val="007B7FD9"/>
    <w:rsid w:val="007C075C"/>
    <w:rsid w:val="007C0B73"/>
    <w:rsid w:val="007C0C8E"/>
    <w:rsid w:val="007C0E98"/>
    <w:rsid w:val="007C0EC1"/>
    <w:rsid w:val="007C18E3"/>
    <w:rsid w:val="007C1AA1"/>
    <w:rsid w:val="007C1B12"/>
    <w:rsid w:val="007C1E3F"/>
    <w:rsid w:val="007C1FE8"/>
    <w:rsid w:val="007C29DC"/>
    <w:rsid w:val="007C2E97"/>
    <w:rsid w:val="007C377D"/>
    <w:rsid w:val="007C3BAA"/>
    <w:rsid w:val="007C4552"/>
    <w:rsid w:val="007C4681"/>
    <w:rsid w:val="007C6D74"/>
    <w:rsid w:val="007C6ED9"/>
    <w:rsid w:val="007C75F4"/>
    <w:rsid w:val="007C7787"/>
    <w:rsid w:val="007C7974"/>
    <w:rsid w:val="007C7FCA"/>
    <w:rsid w:val="007D0100"/>
    <w:rsid w:val="007D043D"/>
    <w:rsid w:val="007D04F7"/>
    <w:rsid w:val="007D060E"/>
    <w:rsid w:val="007D061B"/>
    <w:rsid w:val="007D12D7"/>
    <w:rsid w:val="007D17A0"/>
    <w:rsid w:val="007D1D42"/>
    <w:rsid w:val="007D2A7A"/>
    <w:rsid w:val="007D2ACB"/>
    <w:rsid w:val="007D36B7"/>
    <w:rsid w:val="007D5206"/>
    <w:rsid w:val="007D583D"/>
    <w:rsid w:val="007D609F"/>
    <w:rsid w:val="007D6A9D"/>
    <w:rsid w:val="007D72C0"/>
    <w:rsid w:val="007D7DB2"/>
    <w:rsid w:val="007E052A"/>
    <w:rsid w:val="007E0C6B"/>
    <w:rsid w:val="007E0F9C"/>
    <w:rsid w:val="007E1C93"/>
    <w:rsid w:val="007E257A"/>
    <w:rsid w:val="007E2AB7"/>
    <w:rsid w:val="007E383F"/>
    <w:rsid w:val="007E3974"/>
    <w:rsid w:val="007E40E1"/>
    <w:rsid w:val="007E4AAD"/>
    <w:rsid w:val="007E5477"/>
    <w:rsid w:val="007E5725"/>
    <w:rsid w:val="007E5939"/>
    <w:rsid w:val="007E5ADF"/>
    <w:rsid w:val="007E5CBA"/>
    <w:rsid w:val="007E5CC1"/>
    <w:rsid w:val="007E63DC"/>
    <w:rsid w:val="007E6728"/>
    <w:rsid w:val="007E6BB4"/>
    <w:rsid w:val="007E6F7B"/>
    <w:rsid w:val="007E719F"/>
    <w:rsid w:val="007E74EF"/>
    <w:rsid w:val="007E7A05"/>
    <w:rsid w:val="007E7AF7"/>
    <w:rsid w:val="007E7E49"/>
    <w:rsid w:val="007E7F26"/>
    <w:rsid w:val="007F0186"/>
    <w:rsid w:val="007F0559"/>
    <w:rsid w:val="007F0669"/>
    <w:rsid w:val="007F13D3"/>
    <w:rsid w:val="007F14B1"/>
    <w:rsid w:val="007F1597"/>
    <w:rsid w:val="007F1D00"/>
    <w:rsid w:val="007F1E92"/>
    <w:rsid w:val="007F1FFD"/>
    <w:rsid w:val="007F252F"/>
    <w:rsid w:val="007F3327"/>
    <w:rsid w:val="007F3920"/>
    <w:rsid w:val="007F3AB9"/>
    <w:rsid w:val="007F400F"/>
    <w:rsid w:val="007F59A0"/>
    <w:rsid w:val="007F5B28"/>
    <w:rsid w:val="007F5DC4"/>
    <w:rsid w:val="007F5F50"/>
    <w:rsid w:val="007F6183"/>
    <w:rsid w:val="007F70CC"/>
    <w:rsid w:val="007F71FF"/>
    <w:rsid w:val="007F7353"/>
    <w:rsid w:val="007F7804"/>
    <w:rsid w:val="007F7999"/>
    <w:rsid w:val="007F7CBB"/>
    <w:rsid w:val="007F7D03"/>
    <w:rsid w:val="007F7DBE"/>
    <w:rsid w:val="00800100"/>
    <w:rsid w:val="00800953"/>
    <w:rsid w:val="00800B78"/>
    <w:rsid w:val="00800E17"/>
    <w:rsid w:val="0080105C"/>
    <w:rsid w:val="00801288"/>
    <w:rsid w:val="00801AC2"/>
    <w:rsid w:val="0080201B"/>
    <w:rsid w:val="008023A7"/>
    <w:rsid w:val="00802954"/>
    <w:rsid w:val="00803617"/>
    <w:rsid w:val="0080379A"/>
    <w:rsid w:val="008039A7"/>
    <w:rsid w:val="008044B5"/>
    <w:rsid w:val="00804703"/>
    <w:rsid w:val="0080483C"/>
    <w:rsid w:val="008055B7"/>
    <w:rsid w:val="00806908"/>
    <w:rsid w:val="0080736A"/>
    <w:rsid w:val="00807A01"/>
    <w:rsid w:val="00807B58"/>
    <w:rsid w:val="00810173"/>
    <w:rsid w:val="0081075F"/>
    <w:rsid w:val="008113D1"/>
    <w:rsid w:val="0081170C"/>
    <w:rsid w:val="00811D9B"/>
    <w:rsid w:val="00811E25"/>
    <w:rsid w:val="00812B31"/>
    <w:rsid w:val="00812D00"/>
    <w:rsid w:val="0081318E"/>
    <w:rsid w:val="00813A69"/>
    <w:rsid w:val="00813BE6"/>
    <w:rsid w:val="00813CA9"/>
    <w:rsid w:val="00813F17"/>
    <w:rsid w:val="00813F85"/>
    <w:rsid w:val="0081404B"/>
    <w:rsid w:val="0081462D"/>
    <w:rsid w:val="00814B08"/>
    <w:rsid w:val="00814EA5"/>
    <w:rsid w:val="00814F44"/>
    <w:rsid w:val="00815C77"/>
    <w:rsid w:val="00815E49"/>
    <w:rsid w:val="00816B54"/>
    <w:rsid w:val="00816CF2"/>
    <w:rsid w:val="00817475"/>
    <w:rsid w:val="008174BD"/>
    <w:rsid w:val="00817B33"/>
    <w:rsid w:val="008202C1"/>
    <w:rsid w:val="00821456"/>
    <w:rsid w:val="008225F8"/>
    <w:rsid w:val="00822786"/>
    <w:rsid w:val="008227F6"/>
    <w:rsid w:val="008229A5"/>
    <w:rsid w:val="00823091"/>
    <w:rsid w:val="008239A3"/>
    <w:rsid w:val="00823F43"/>
    <w:rsid w:val="008240DF"/>
    <w:rsid w:val="00824609"/>
    <w:rsid w:val="008256D5"/>
    <w:rsid w:val="00825E29"/>
    <w:rsid w:val="008261EA"/>
    <w:rsid w:val="008262E0"/>
    <w:rsid w:val="00827161"/>
    <w:rsid w:val="008274C2"/>
    <w:rsid w:val="00827923"/>
    <w:rsid w:val="00827A1C"/>
    <w:rsid w:val="0083019E"/>
    <w:rsid w:val="00830D39"/>
    <w:rsid w:val="00830E06"/>
    <w:rsid w:val="00830F1B"/>
    <w:rsid w:val="00831B03"/>
    <w:rsid w:val="00831D84"/>
    <w:rsid w:val="00831E30"/>
    <w:rsid w:val="00832278"/>
    <w:rsid w:val="008324BF"/>
    <w:rsid w:val="0083267C"/>
    <w:rsid w:val="0083274D"/>
    <w:rsid w:val="00832751"/>
    <w:rsid w:val="0083377A"/>
    <w:rsid w:val="0083396F"/>
    <w:rsid w:val="00833979"/>
    <w:rsid w:val="00833E87"/>
    <w:rsid w:val="00833F06"/>
    <w:rsid w:val="008359DD"/>
    <w:rsid w:val="00835C34"/>
    <w:rsid w:val="00836191"/>
    <w:rsid w:val="0083661E"/>
    <w:rsid w:val="00836A61"/>
    <w:rsid w:val="00836F1D"/>
    <w:rsid w:val="008373C2"/>
    <w:rsid w:val="00837499"/>
    <w:rsid w:val="008374E3"/>
    <w:rsid w:val="00840784"/>
    <w:rsid w:val="00840821"/>
    <w:rsid w:val="0084169A"/>
    <w:rsid w:val="008419BA"/>
    <w:rsid w:val="00841E98"/>
    <w:rsid w:val="00841ED7"/>
    <w:rsid w:val="00842A25"/>
    <w:rsid w:val="00842C85"/>
    <w:rsid w:val="0084330B"/>
    <w:rsid w:val="008433F6"/>
    <w:rsid w:val="0084340E"/>
    <w:rsid w:val="008436C0"/>
    <w:rsid w:val="008441A8"/>
    <w:rsid w:val="00844354"/>
    <w:rsid w:val="008447A1"/>
    <w:rsid w:val="0084483E"/>
    <w:rsid w:val="00844934"/>
    <w:rsid w:val="008450E1"/>
    <w:rsid w:val="00845108"/>
    <w:rsid w:val="00845258"/>
    <w:rsid w:val="00845485"/>
    <w:rsid w:val="00846443"/>
    <w:rsid w:val="008464B7"/>
    <w:rsid w:val="0084782E"/>
    <w:rsid w:val="008479DB"/>
    <w:rsid w:val="00847FA8"/>
    <w:rsid w:val="008500A7"/>
    <w:rsid w:val="00850D9C"/>
    <w:rsid w:val="008511D8"/>
    <w:rsid w:val="00852B17"/>
    <w:rsid w:val="00852C17"/>
    <w:rsid w:val="00852C9C"/>
    <w:rsid w:val="00852E16"/>
    <w:rsid w:val="00852FDA"/>
    <w:rsid w:val="008533A5"/>
    <w:rsid w:val="00853D0E"/>
    <w:rsid w:val="00854167"/>
    <w:rsid w:val="008542C2"/>
    <w:rsid w:val="0085511A"/>
    <w:rsid w:val="00855328"/>
    <w:rsid w:val="00855960"/>
    <w:rsid w:val="008565CF"/>
    <w:rsid w:val="008570C6"/>
    <w:rsid w:val="0086032C"/>
    <w:rsid w:val="00860C75"/>
    <w:rsid w:val="00861085"/>
    <w:rsid w:val="008617B4"/>
    <w:rsid w:val="00862333"/>
    <w:rsid w:val="00862847"/>
    <w:rsid w:val="00863F0F"/>
    <w:rsid w:val="00864300"/>
    <w:rsid w:val="0086486E"/>
    <w:rsid w:val="00864F5F"/>
    <w:rsid w:val="0086585B"/>
    <w:rsid w:val="00865BD1"/>
    <w:rsid w:val="00865E0A"/>
    <w:rsid w:val="00866175"/>
    <w:rsid w:val="008663FF"/>
    <w:rsid w:val="0086652C"/>
    <w:rsid w:val="00866578"/>
    <w:rsid w:val="00866C38"/>
    <w:rsid w:val="00867F34"/>
    <w:rsid w:val="008701B1"/>
    <w:rsid w:val="00870AF9"/>
    <w:rsid w:val="0087167C"/>
    <w:rsid w:val="008721E5"/>
    <w:rsid w:val="0087222E"/>
    <w:rsid w:val="008722DB"/>
    <w:rsid w:val="00872C00"/>
    <w:rsid w:val="00873C6E"/>
    <w:rsid w:val="00874A9A"/>
    <w:rsid w:val="00874BE0"/>
    <w:rsid w:val="00875204"/>
    <w:rsid w:val="00875238"/>
    <w:rsid w:val="00875632"/>
    <w:rsid w:val="008759A2"/>
    <w:rsid w:val="00875F59"/>
    <w:rsid w:val="0087617F"/>
    <w:rsid w:val="00876CFA"/>
    <w:rsid w:val="00876D6B"/>
    <w:rsid w:val="00877047"/>
    <w:rsid w:val="00877317"/>
    <w:rsid w:val="00877984"/>
    <w:rsid w:val="008800A5"/>
    <w:rsid w:val="00880BD2"/>
    <w:rsid w:val="00880F73"/>
    <w:rsid w:val="00881279"/>
    <w:rsid w:val="00881891"/>
    <w:rsid w:val="008825B0"/>
    <w:rsid w:val="00882B9E"/>
    <w:rsid w:val="008831A1"/>
    <w:rsid w:val="00883409"/>
    <w:rsid w:val="00884EC2"/>
    <w:rsid w:val="00885690"/>
    <w:rsid w:val="008859FF"/>
    <w:rsid w:val="008863EF"/>
    <w:rsid w:val="00886EA7"/>
    <w:rsid w:val="0088708D"/>
    <w:rsid w:val="00890277"/>
    <w:rsid w:val="008909DE"/>
    <w:rsid w:val="00890BB4"/>
    <w:rsid w:val="0089101B"/>
    <w:rsid w:val="00891106"/>
    <w:rsid w:val="00891BB8"/>
    <w:rsid w:val="00891F02"/>
    <w:rsid w:val="00892CDC"/>
    <w:rsid w:val="0089304D"/>
    <w:rsid w:val="00893392"/>
    <w:rsid w:val="0089369F"/>
    <w:rsid w:val="00893DB6"/>
    <w:rsid w:val="008943AD"/>
    <w:rsid w:val="0089539D"/>
    <w:rsid w:val="0089573E"/>
    <w:rsid w:val="00895A4D"/>
    <w:rsid w:val="00895B84"/>
    <w:rsid w:val="00895CD4"/>
    <w:rsid w:val="00896357"/>
    <w:rsid w:val="00896871"/>
    <w:rsid w:val="00896CBC"/>
    <w:rsid w:val="00896F0E"/>
    <w:rsid w:val="0089733A"/>
    <w:rsid w:val="00897D5A"/>
    <w:rsid w:val="008A02A6"/>
    <w:rsid w:val="008A1279"/>
    <w:rsid w:val="008A1725"/>
    <w:rsid w:val="008A1AD1"/>
    <w:rsid w:val="008A1B3E"/>
    <w:rsid w:val="008A2495"/>
    <w:rsid w:val="008A251C"/>
    <w:rsid w:val="008A2929"/>
    <w:rsid w:val="008A2AD3"/>
    <w:rsid w:val="008A32C5"/>
    <w:rsid w:val="008A3698"/>
    <w:rsid w:val="008A38A5"/>
    <w:rsid w:val="008A3B45"/>
    <w:rsid w:val="008A4062"/>
    <w:rsid w:val="008A42B4"/>
    <w:rsid w:val="008A4BA4"/>
    <w:rsid w:val="008A4C71"/>
    <w:rsid w:val="008A536B"/>
    <w:rsid w:val="008A57FC"/>
    <w:rsid w:val="008A5A57"/>
    <w:rsid w:val="008A5A75"/>
    <w:rsid w:val="008A60CD"/>
    <w:rsid w:val="008A62EF"/>
    <w:rsid w:val="008A6A53"/>
    <w:rsid w:val="008A7340"/>
    <w:rsid w:val="008A74EE"/>
    <w:rsid w:val="008A7963"/>
    <w:rsid w:val="008A79B2"/>
    <w:rsid w:val="008B0381"/>
    <w:rsid w:val="008B0A52"/>
    <w:rsid w:val="008B1027"/>
    <w:rsid w:val="008B21B3"/>
    <w:rsid w:val="008B287D"/>
    <w:rsid w:val="008B3722"/>
    <w:rsid w:val="008B379B"/>
    <w:rsid w:val="008B397A"/>
    <w:rsid w:val="008B3C47"/>
    <w:rsid w:val="008B442F"/>
    <w:rsid w:val="008B4A9A"/>
    <w:rsid w:val="008B51B5"/>
    <w:rsid w:val="008B57DA"/>
    <w:rsid w:val="008B618D"/>
    <w:rsid w:val="008B6232"/>
    <w:rsid w:val="008B6410"/>
    <w:rsid w:val="008B677F"/>
    <w:rsid w:val="008B6C68"/>
    <w:rsid w:val="008B746A"/>
    <w:rsid w:val="008B76E3"/>
    <w:rsid w:val="008B789C"/>
    <w:rsid w:val="008B7D92"/>
    <w:rsid w:val="008C0210"/>
    <w:rsid w:val="008C0894"/>
    <w:rsid w:val="008C154D"/>
    <w:rsid w:val="008C1EC2"/>
    <w:rsid w:val="008C2769"/>
    <w:rsid w:val="008C3046"/>
    <w:rsid w:val="008C38C2"/>
    <w:rsid w:val="008C414D"/>
    <w:rsid w:val="008C4750"/>
    <w:rsid w:val="008C4872"/>
    <w:rsid w:val="008C4C96"/>
    <w:rsid w:val="008C4EBE"/>
    <w:rsid w:val="008C50F7"/>
    <w:rsid w:val="008C58BC"/>
    <w:rsid w:val="008C6DA2"/>
    <w:rsid w:val="008C7328"/>
    <w:rsid w:val="008C7A8E"/>
    <w:rsid w:val="008C7D97"/>
    <w:rsid w:val="008C7DDF"/>
    <w:rsid w:val="008D00CA"/>
    <w:rsid w:val="008D035B"/>
    <w:rsid w:val="008D0CAF"/>
    <w:rsid w:val="008D107D"/>
    <w:rsid w:val="008D130E"/>
    <w:rsid w:val="008D15E0"/>
    <w:rsid w:val="008D1907"/>
    <w:rsid w:val="008D1D9A"/>
    <w:rsid w:val="008D2398"/>
    <w:rsid w:val="008D25A9"/>
    <w:rsid w:val="008D2AF2"/>
    <w:rsid w:val="008D3789"/>
    <w:rsid w:val="008D4AFA"/>
    <w:rsid w:val="008D5DBD"/>
    <w:rsid w:val="008D60C8"/>
    <w:rsid w:val="008D706A"/>
    <w:rsid w:val="008D7C64"/>
    <w:rsid w:val="008D7CCA"/>
    <w:rsid w:val="008E012A"/>
    <w:rsid w:val="008E0370"/>
    <w:rsid w:val="008E092A"/>
    <w:rsid w:val="008E0D33"/>
    <w:rsid w:val="008E2296"/>
    <w:rsid w:val="008E2456"/>
    <w:rsid w:val="008E2800"/>
    <w:rsid w:val="008E2D73"/>
    <w:rsid w:val="008E3195"/>
    <w:rsid w:val="008E330B"/>
    <w:rsid w:val="008E3CBA"/>
    <w:rsid w:val="008E3D85"/>
    <w:rsid w:val="008E41C4"/>
    <w:rsid w:val="008E46BC"/>
    <w:rsid w:val="008E473A"/>
    <w:rsid w:val="008E4F87"/>
    <w:rsid w:val="008E51FA"/>
    <w:rsid w:val="008E5A71"/>
    <w:rsid w:val="008E5F29"/>
    <w:rsid w:val="008E6275"/>
    <w:rsid w:val="008E6DDF"/>
    <w:rsid w:val="008E723E"/>
    <w:rsid w:val="008E7954"/>
    <w:rsid w:val="008F04F6"/>
    <w:rsid w:val="008F082D"/>
    <w:rsid w:val="008F0C3F"/>
    <w:rsid w:val="008F0C76"/>
    <w:rsid w:val="008F0E8E"/>
    <w:rsid w:val="008F11EB"/>
    <w:rsid w:val="008F1AC2"/>
    <w:rsid w:val="008F2123"/>
    <w:rsid w:val="008F219B"/>
    <w:rsid w:val="008F21F3"/>
    <w:rsid w:val="008F2FCB"/>
    <w:rsid w:val="008F3428"/>
    <w:rsid w:val="008F355D"/>
    <w:rsid w:val="008F379C"/>
    <w:rsid w:val="008F4CF6"/>
    <w:rsid w:val="008F4D53"/>
    <w:rsid w:val="008F4EAF"/>
    <w:rsid w:val="008F5376"/>
    <w:rsid w:val="008F62A6"/>
    <w:rsid w:val="008F6DCE"/>
    <w:rsid w:val="008F7635"/>
    <w:rsid w:val="008F7836"/>
    <w:rsid w:val="00900DA0"/>
    <w:rsid w:val="00900DE7"/>
    <w:rsid w:val="009011D3"/>
    <w:rsid w:val="00901FB8"/>
    <w:rsid w:val="0090203D"/>
    <w:rsid w:val="00902882"/>
    <w:rsid w:val="00902BDD"/>
    <w:rsid w:val="00902E49"/>
    <w:rsid w:val="009041C6"/>
    <w:rsid w:val="0090424C"/>
    <w:rsid w:val="009043A3"/>
    <w:rsid w:val="009046B6"/>
    <w:rsid w:val="00904E28"/>
    <w:rsid w:val="00904E54"/>
    <w:rsid w:val="00905096"/>
    <w:rsid w:val="0090539B"/>
    <w:rsid w:val="00905436"/>
    <w:rsid w:val="0090552B"/>
    <w:rsid w:val="00905557"/>
    <w:rsid w:val="00905C74"/>
    <w:rsid w:val="00906941"/>
    <w:rsid w:val="0090747B"/>
    <w:rsid w:val="0090747D"/>
    <w:rsid w:val="0090750E"/>
    <w:rsid w:val="00907F1F"/>
    <w:rsid w:val="00910197"/>
    <w:rsid w:val="00910363"/>
    <w:rsid w:val="00910E0D"/>
    <w:rsid w:val="00910EF1"/>
    <w:rsid w:val="0091170F"/>
    <w:rsid w:val="00911923"/>
    <w:rsid w:val="009122CD"/>
    <w:rsid w:val="009125CB"/>
    <w:rsid w:val="009129BE"/>
    <w:rsid w:val="00912E17"/>
    <w:rsid w:val="00913245"/>
    <w:rsid w:val="00913249"/>
    <w:rsid w:val="009134E2"/>
    <w:rsid w:val="00913BEB"/>
    <w:rsid w:val="00913C6E"/>
    <w:rsid w:val="00913E63"/>
    <w:rsid w:val="00913EF9"/>
    <w:rsid w:val="0091404E"/>
    <w:rsid w:val="00914084"/>
    <w:rsid w:val="009154D8"/>
    <w:rsid w:val="00915FE5"/>
    <w:rsid w:val="009161D9"/>
    <w:rsid w:val="00916277"/>
    <w:rsid w:val="00916500"/>
    <w:rsid w:val="009166F0"/>
    <w:rsid w:val="009200B4"/>
    <w:rsid w:val="0092045C"/>
    <w:rsid w:val="009204C1"/>
    <w:rsid w:val="00920AE6"/>
    <w:rsid w:val="00920D0C"/>
    <w:rsid w:val="00920DFF"/>
    <w:rsid w:val="00920E35"/>
    <w:rsid w:val="00920F53"/>
    <w:rsid w:val="00921283"/>
    <w:rsid w:val="009216A4"/>
    <w:rsid w:val="0092181A"/>
    <w:rsid w:val="00922555"/>
    <w:rsid w:val="00922632"/>
    <w:rsid w:val="00922949"/>
    <w:rsid w:val="00923743"/>
    <w:rsid w:val="009237B5"/>
    <w:rsid w:val="00923E4F"/>
    <w:rsid w:val="009241BF"/>
    <w:rsid w:val="00924D0E"/>
    <w:rsid w:val="00924D22"/>
    <w:rsid w:val="0092513F"/>
    <w:rsid w:val="00925214"/>
    <w:rsid w:val="00925B05"/>
    <w:rsid w:val="009264D2"/>
    <w:rsid w:val="009268B1"/>
    <w:rsid w:val="0092773F"/>
    <w:rsid w:val="00927A73"/>
    <w:rsid w:val="00927C46"/>
    <w:rsid w:val="00927E62"/>
    <w:rsid w:val="00930A11"/>
    <w:rsid w:val="00930B31"/>
    <w:rsid w:val="00930E82"/>
    <w:rsid w:val="009319D9"/>
    <w:rsid w:val="009322DA"/>
    <w:rsid w:val="0093265A"/>
    <w:rsid w:val="009328D8"/>
    <w:rsid w:val="0093369D"/>
    <w:rsid w:val="00935D7C"/>
    <w:rsid w:val="00936480"/>
    <w:rsid w:val="00936C55"/>
    <w:rsid w:val="00936D6D"/>
    <w:rsid w:val="00937036"/>
    <w:rsid w:val="0093750C"/>
    <w:rsid w:val="00937E21"/>
    <w:rsid w:val="00940ADE"/>
    <w:rsid w:val="00940F0A"/>
    <w:rsid w:val="009422D0"/>
    <w:rsid w:val="009424D4"/>
    <w:rsid w:val="00942543"/>
    <w:rsid w:val="00942DF0"/>
    <w:rsid w:val="009438C6"/>
    <w:rsid w:val="009443A7"/>
    <w:rsid w:val="00944517"/>
    <w:rsid w:val="009446BD"/>
    <w:rsid w:val="00944972"/>
    <w:rsid w:val="00944D1C"/>
    <w:rsid w:val="00945650"/>
    <w:rsid w:val="009465DF"/>
    <w:rsid w:val="009466E1"/>
    <w:rsid w:val="00946F64"/>
    <w:rsid w:val="00947199"/>
    <w:rsid w:val="00947F55"/>
    <w:rsid w:val="009509E4"/>
    <w:rsid w:val="0095139F"/>
    <w:rsid w:val="00951963"/>
    <w:rsid w:val="00951A33"/>
    <w:rsid w:val="009521E6"/>
    <w:rsid w:val="00952342"/>
    <w:rsid w:val="00952501"/>
    <w:rsid w:val="00952858"/>
    <w:rsid w:val="009537D5"/>
    <w:rsid w:val="00953D78"/>
    <w:rsid w:val="00954086"/>
    <w:rsid w:val="0095419D"/>
    <w:rsid w:val="0095500B"/>
    <w:rsid w:val="00956FCC"/>
    <w:rsid w:val="00956FEE"/>
    <w:rsid w:val="00957334"/>
    <w:rsid w:val="00957920"/>
    <w:rsid w:val="00957B69"/>
    <w:rsid w:val="00957EE6"/>
    <w:rsid w:val="009603DE"/>
    <w:rsid w:val="00960ED3"/>
    <w:rsid w:val="009612F9"/>
    <w:rsid w:val="00961681"/>
    <w:rsid w:val="00962935"/>
    <w:rsid w:val="00962C37"/>
    <w:rsid w:val="00963352"/>
    <w:rsid w:val="00963570"/>
    <w:rsid w:val="0096365C"/>
    <w:rsid w:val="00963F3C"/>
    <w:rsid w:val="009642F4"/>
    <w:rsid w:val="00964518"/>
    <w:rsid w:val="009646A2"/>
    <w:rsid w:val="00964C94"/>
    <w:rsid w:val="00965176"/>
    <w:rsid w:val="009651BA"/>
    <w:rsid w:val="00965342"/>
    <w:rsid w:val="009657E5"/>
    <w:rsid w:val="00965E24"/>
    <w:rsid w:val="00966002"/>
    <w:rsid w:val="009668FD"/>
    <w:rsid w:val="00966929"/>
    <w:rsid w:val="009670F4"/>
    <w:rsid w:val="00967485"/>
    <w:rsid w:val="0096767F"/>
    <w:rsid w:val="00971513"/>
    <w:rsid w:val="009717E6"/>
    <w:rsid w:val="00971919"/>
    <w:rsid w:val="00971B66"/>
    <w:rsid w:val="00972147"/>
    <w:rsid w:val="00972837"/>
    <w:rsid w:val="009732CA"/>
    <w:rsid w:val="009732E4"/>
    <w:rsid w:val="00973786"/>
    <w:rsid w:val="0097387B"/>
    <w:rsid w:val="00973B59"/>
    <w:rsid w:val="00973D0F"/>
    <w:rsid w:val="009742FC"/>
    <w:rsid w:val="00974917"/>
    <w:rsid w:val="00974F52"/>
    <w:rsid w:val="009755D8"/>
    <w:rsid w:val="00976D50"/>
    <w:rsid w:val="009777B5"/>
    <w:rsid w:val="00977FAF"/>
    <w:rsid w:val="009802DF"/>
    <w:rsid w:val="00980467"/>
    <w:rsid w:val="009807EE"/>
    <w:rsid w:val="00980A59"/>
    <w:rsid w:val="00981463"/>
    <w:rsid w:val="0098173B"/>
    <w:rsid w:val="0098255C"/>
    <w:rsid w:val="00982872"/>
    <w:rsid w:val="00982B13"/>
    <w:rsid w:val="00983212"/>
    <w:rsid w:val="00983328"/>
    <w:rsid w:val="00984080"/>
    <w:rsid w:val="00984AB0"/>
    <w:rsid w:val="00984D5F"/>
    <w:rsid w:val="00984EAA"/>
    <w:rsid w:val="00985CB5"/>
    <w:rsid w:val="00986B8A"/>
    <w:rsid w:val="00986F9C"/>
    <w:rsid w:val="00986FFE"/>
    <w:rsid w:val="00987A58"/>
    <w:rsid w:val="00987ADE"/>
    <w:rsid w:val="00990115"/>
    <w:rsid w:val="00990811"/>
    <w:rsid w:val="009909A0"/>
    <w:rsid w:val="00990F34"/>
    <w:rsid w:val="00990F63"/>
    <w:rsid w:val="00991877"/>
    <w:rsid w:val="009919B2"/>
    <w:rsid w:val="009927BC"/>
    <w:rsid w:val="00992831"/>
    <w:rsid w:val="009930CB"/>
    <w:rsid w:val="00993CF7"/>
    <w:rsid w:val="00993E07"/>
    <w:rsid w:val="009944C1"/>
    <w:rsid w:val="009952EF"/>
    <w:rsid w:val="00995D67"/>
    <w:rsid w:val="0099605B"/>
    <w:rsid w:val="009963EB"/>
    <w:rsid w:val="00996746"/>
    <w:rsid w:val="0099712A"/>
    <w:rsid w:val="009A0EDF"/>
    <w:rsid w:val="009A1074"/>
    <w:rsid w:val="009A1237"/>
    <w:rsid w:val="009A182B"/>
    <w:rsid w:val="009A20EA"/>
    <w:rsid w:val="009A2768"/>
    <w:rsid w:val="009A292A"/>
    <w:rsid w:val="009A34A3"/>
    <w:rsid w:val="009A35DF"/>
    <w:rsid w:val="009A3D6A"/>
    <w:rsid w:val="009A50A3"/>
    <w:rsid w:val="009A56E1"/>
    <w:rsid w:val="009A617C"/>
    <w:rsid w:val="009A6843"/>
    <w:rsid w:val="009A6DFF"/>
    <w:rsid w:val="009A7256"/>
    <w:rsid w:val="009A749C"/>
    <w:rsid w:val="009A74C0"/>
    <w:rsid w:val="009A78B8"/>
    <w:rsid w:val="009A7D12"/>
    <w:rsid w:val="009A7D65"/>
    <w:rsid w:val="009A7D9A"/>
    <w:rsid w:val="009A7FE8"/>
    <w:rsid w:val="009B016C"/>
    <w:rsid w:val="009B0EF6"/>
    <w:rsid w:val="009B0FCC"/>
    <w:rsid w:val="009B1475"/>
    <w:rsid w:val="009B1598"/>
    <w:rsid w:val="009B2AE3"/>
    <w:rsid w:val="009B33A8"/>
    <w:rsid w:val="009B365C"/>
    <w:rsid w:val="009B3739"/>
    <w:rsid w:val="009B48DF"/>
    <w:rsid w:val="009B528C"/>
    <w:rsid w:val="009B52A1"/>
    <w:rsid w:val="009B53B9"/>
    <w:rsid w:val="009B53D7"/>
    <w:rsid w:val="009B5AC4"/>
    <w:rsid w:val="009B6988"/>
    <w:rsid w:val="009B791E"/>
    <w:rsid w:val="009C00D2"/>
    <w:rsid w:val="009C031F"/>
    <w:rsid w:val="009C0745"/>
    <w:rsid w:val="009C10AE"/>
    <w:rsid w:val="009C1190"/>
    <w:rsid w:val="009C17EE"/>
    <w:rsid w:val="009C17F0"/>
    <w:rsid w:val="009C18BC"/>
    <w:rsid w:val="009C1EDF"/>
    <w:rsid w:val="009C294B"/>
    <w:rsid w:val="009C34E3"/>
    <w:rsid w:val="009C3ACA"/>
    <w:rsid w:val="009C3CE1"/>
    <w:rsid w:val="009C3D44"/>
    <w:rsid w:val="009C3FC6"/>
    <w:rsid w:val="009C43AC"/>
    <w:rsid w:val="009C467A"/>
    <w:rsid w:val="009C4976"/>
    <w:rsid w:val="009C5566"/>
    <w:rsid w:val="009C5607"/>
    <w:rsid w:val="009C5B8B"/>
    <w:rsid w:val="009C5DBE"/>
    <w:rsid w:val="009C5DDB"/>
    <w:rsid w:val="009C6999"/>
    <w:rsid w:val="009C6D8E"/>
    <w:rsid w:val="009C76AF"/>
    <w:rsid w:val="009D1463"/>
    <w:rsid w:val="009D15E9"/>
    <w:rsid w:val="009D15FB"/>
    <w:rsid w:val="009D193F"/>
    <w:rsid w:val="009D259A"/>
    <w:rsid w:val="009D2BD0"/>
    <w:rsid w:val="009D31F3"/>
    <w:rsid w:val="009D3F67"/>
    <w:rsid w:val="009D4035"/>
    <w:rsid w:val="009D4AD8"/>
    <w:rsid w:val="009D4CB2"/>
    <w:rsid w:val="009D4D7D"/>
    <w:rsid w:val="009D52F6"/>
    <w:rsid w:val="009D5C7A"/>
    <w:rsid w:val="009D631F"/>
    <w:rsid w:val="009D647A"/>
    <w:rsid w:val="009E034C"/>
    <w:rsid w:val="009E0612"/>
    <w:rsid w:val="009E0BEA"/>
    <w:rsid w:val="009E1E97"/>
    <w:rsid w:val="009E22F8"/>
    <w:rsid w:val="009E2326"/>
    <w:rsid w:val="009E285F"/>
    <w:rsid w:val="009E2A7B"/>
    <w:rsid w:val="009E2F78"/>
    <w:rsid w:val="009E396D"/>
    <w:rsid w:val="009E3FEB"/>
    <w:rsid w:val="009E43BC"/>
    <w:rsid w:val="009E4A62"/>
    <w:rsid w:val="009E4C33"/>
    <w:rsid w:val="009E501E"/>
    <w:rsid w:val="009E5496"/>
    <w:rsid w:val="009E55EF"/>
    <w:rsid w:val="009E5B08"/>
    <w:rsid w:val="009E63BB"/>
    <w:rsid w:val="009E7180"/>
    <w:rsid w:val="009E749A"/>
    <w:rsid w:val="009E768F"/>
    <w:rsid w:val="009E7873"/>
    <w:rsid w:val="009F0119"/>
    <w:rsid w:val="009F0CCF"/>
    <w:rsid w:val="009F116B"/>
    <w:rsid w:val="009F2008"/>
    <w:rsid w:val="009F20DF"/>
    <w:rsid w:val="009F24A4"/>
    <w:rsid w:val="009F271D"/>
    <w:rsid w:val="009F2931"/>
    <w:rsid w:val="009F2948"/>
    <w:rsid w:val="009F2B73"/>
    <w:rsid w:val="009F36F9"/>
    <w:rsid w:val="009F386F"/>
    <w:rsid w:val="009F3971"/>
    <w:rsid w:val="009F4342"/>
    <w:rsid w:val="009F4431"/>
    <w:rsid w:val="009F44DC"/>
    <w:rsid w:val="009F4570"/>
    <w:rsid w:val="009F4745"/>
    <w:rsid w:val="009F477B"/>
    <w:rsid w:val="009F4829"/>
    <w:rsid w:val="009F4C54"/>
    <w:rsid w:val="009F4C89"/>
    <w:rsid w:val="009F4F68"/>
    <w:rsid w:val="009F51A1"/>
    <w:rsid w:val="009F5338"/>
    <w:rsid w:val="009F5740"/>
    <w:rsid w:val="009F5E2C"/>
    <w:rsid w:val="009F5EED"/>
    <w:rsid w:val="009F5F2E"/>
    <w:rsid w:val="009F64A5"/>
    <w:rsid w:val="009F6911"/>
    <w:rsid w:val="009F6B95"/>
    <w:rsid w:val="009F6C13"/>
    <w:rsid w:val="009F6EA0"/>
    <w:rsid w:val="009F7DCD"/>
    <w:rsid w:val="009F7E4C"/>
    <w:rsid w:val="00A005EB"/>
    <w:rsid w:val="00A007A3"/>
    <w:rsid w:val="00A008CD"/>
    <w:rsid w:val="00A00FFD"/>
    <w:rsid w:val="00A01B0F"/>
    <w:rsid w:val="00A0219E"/>
    <w:rsid w:val="00A024AE"/>
    <w:rsid w:val="00A02C8E"/>
    <w:rsid w:val="00A03046"/>
    <w:rsid w:val="00A030DE"/>
    <w:rsid w:val="00A03544"/>
    <w:rsid w:val="00A03555"/>
    <w:rsid w:val="00A03EC6"/>
    <w:rsid w:val="00A04078"/>
    <w:rsid w:val="00A04115"/>
    <w:rsid w:val="00A04A0D"/>
    <w:rsid w:val="00A05084"/>
    <w:rsid w:val="00A05C98"/>
    <w:rsid w:val="00A0629A"/>
    <w:rsid w:val="00A06748"/>
    <w:rsid w:val="00A06C14"/>
    <w:rsid w:val="00A07245"/>
    <w:rsid w:val="00A07368"/>
    <w:rsid w:val="00A07554"/>
    <w:rsid w:val="00A1059A"/>
    <w:rsid w:val="00A10DDE"/>
    <w:rsid w:val="00A10E3A"/>
    <w:rsid w:val="00A115F4"/>
    <w:rsid w:val="00A11AFA"/>
    <w:rsid w:val="00A12325"/>
    <w:rsid w:val="00A12BC7"/>
    <w:rsid w:val="00A12C51"/>
    <w:rsid w:val="00A133A9"/>
    <w:rsid w:val="00A137A8"/>
    <w:rsid w:val="00A14922"/>
    <w:rsid w:val="00A1591B"/>
    <w:rsid w:val="00A15D36"/>
    <w:rsid w:val="00A16201"/>
    <w:rsid w:val="00A16476"/>
    <w:rsid w:val="00A16E40"/>
    <w:rsid w:val="00A16E7F"/>
    <w:rsid w:val="00A17207"/>
    <w:rsid w:val="00A175DF"/>
    <w:rsid w:val="00A17A9A"/>
    <w:rsid w:val="00A17CC2"/>
    <w:rsid w:val="00A2096B"/>
    <w:rsid w:val="00A20B5F"/>
    <w:rsid w:val="00A20D2E"/>
    <w:rsid w:val="00A215E5"/>
    <w:rsid w:val="00A21C46"/>
    <w:rsid w:val="00A21FB4"/>
    <w:rsid w:val="00A22037"/>
    <w:rsid w:val="00A223DF"/>
    <w:rsid w:val="00A23CF3"/>
    <w:rsid w:val="00A243B5"/>
    <w:rsid w:val="00A24472"/>
    <w:rsid w:val="00A24DCA"/>
    <w:rsid w:val="00A24E22"/>
    <w:rsid w:val="00A25588"/>
    <w:rsid w:val="00A26183"/>
    <w:rsid w:val="00A262D4"/>
    <w:rsid w:val="00A266E1"/>
    <w:rsid w:val="00A26882"/>
    <w:rsid w:val="00A26A71"/>
    <w:rsid w:val="00A26C5D"/>
    <w:rsid w:val="00A276C3"/>
    <w:rsid w:val="00A30158"/>
    <w:rsid w:val="00A30D9E"/>
    <w:rsid w:val="00A31376"/>
    <w:rsid w:val="00A31EE2"/>
    <w:rsid w:val="00A31F14"/>
    <w:rsid w:val="00A321F6"/>
    <w:rsid w:val="00A32409"/>
    <w:rsid w:val="00A32DB7"/>
    <w:rsid w:val="00A3373C"/>
    <w:rsid w:val="00A33974"/>
    <w:rsid w:val="00A33E69"/>
    <w:rsid w:val="00A3404D"/>
    <w:rsid w:val="00A34E61"/>
    <w:rsid w:val="00A34F08"/>
    <w:rsid w:val="00A35BFF"/>
    <w:rsid w:val="00A35C79"/>
    <w:rsid w:val="00A36B55"/>
    <w:rsid w:val="00A37905"/>
    <w:rsid w:val="00A3797C"/>
    <w:rsid w:val="00A37A09"/>
    <w:rsid w:val="00A37AD8"/>
    <w:rsid w:val="00A42193"/>
    <w:rsid w:val="00A42AC4"/>
    <w:rsid w:val="00A44991"/>
    <w:rsid w:val="00A44E74"/>
    <w:rsid w:val="00A45C78"/>
    <w:rsid w:val="00A45E36"/>
    <w:rsid w:val="00A46089"/>
    <w:rsid w:val="00A4717C"/>
    <w:rsid w:val="00A47315"/>
    <w:rsid w:val="00A47820"/>
    <w:rsid w:val="00A47FCB"/>
    <w:rsid w:val="00A50BF3"/>
    <w:rsid w:val="00A50BFF"/>
    <w:rsid w:val="00A50DF4"/>
    <w:rsid w:val="00A50E1D"/>
    <w:rsid w:val="00A511DA"/>
    <w:rsid w:val="00A5127C"/>
    <w:rsid w:val="00A51E55"/>
    <w:rsid w:val="00A51E86"/>
    <w:rsid w:val="00A51F45"/>
    <w:rsid w:val="00A52036"/>
    <w:rsid w:val="00A52D13"/>
    <w:rsid w:val="00A5312D"/>
    <w:rsid w:val="00A536C3"/>
    <w:rsid w:val="00A53B8C"/>
    <w:rsid w:val="00A5446B"/>
    <w:rsid w:val="00A54A19"/>
    <w:rsid w:val="00A55160"/>
    <w:rsid w:val="00A555D0"/>
    <w:rsid w:val="00A55832"/>
    <w:rsid w:val="00A56300"/>
    <w:rsid w:val="00A56D70"/>
    <w:rsid w:val="00A56E35"/>
    <w:rsid w:val="00A575D3"/>
    <w:rsid w:val="00A57FD6"/>
    <w:rsid w:val="00A600C5"/>
    <w:rsid w:val="00A6015C"/>
    <w:rsid w:val="00A6018F"/>
    <w:rsid w:val="00A6072F"/>
    <w:rsid w:val="00A608CB"/>
    <w:rsid w:val="00A60BEC"/>
    <w:rsid w:val="00A60DCE"/>
    <w:rsid w:val="00A60E93"/>
    <w:rsid w:val="00A60F6D"/>
    <w:rsid w:val="00A61027"/>
    <w:rsid w:val="00A6105F"/>
    <w:rsid w:val="00A61373"/>
    <w:rsid w:val="00A6174B"/>
    <w:rsid w:val="00A617D6"/>
    <w:rsid w:val="00A62247"/>
    <w:rsid w:val="00A626B2"/>
    <w:rsid w:val="00A62D72"/>
    <w:rsid w:val="00A62E6D"/>
    <w:rsid w:val="00A63150"/>
    <w:rsid w:val="00A63444"/>
    <w:rsid w:val="00A6366A"/>
    <w:rsid w:val="00A63671"/>
    <w:rsid w:val="00A6443F"/>
    <w:rsid w:val="00A6449A"/>
    <w:rsid w:val="00A656AA"/>
    <w:rsid w:val="00A669C0"/>
    <w:rsid w:val="00A67712"/>
    <w:rsid w:val="00A703EB"/>
    <w:rsid w:val="00A705E4"/>
    <w:rsid w:val="00A71E1E"/>
    <w:rsid w:val="00A7242E"/>
    <w:rsid w:val="00A728C3"/>
    <w:rsid w:val="00A74D8E"/>
    <w:rsid w:val="00A75095"/>
    <w:rsid w:val="00A75232"/>
    <w:rsid w:val="00A752F1"/>
    <w:rsid w:val="00A75513"/>
    <w:rsid w:val="00A75718"/>
    <w:rsid w:val="00A75B74"/>
    <w:rsid w:val="00A76016"/>
    <w:rsid w:val="00A762CA"/>
    <w:rsid w:val="00A80077"/>
    <w:rsid w:val="00A8035A"/>
    <w:rsid w:val="00A80583"/>
    <w:rsid w:val="00A80760"/>
    <w:rsid w:val="00A809A2"/>
    <w:rsid w:val="00A80B3B"/>
    <w:rsid w:val="00A80D93"/>
    <w:rsid w:val="00A82B7C"/>
    <w:rsid w:val="00A832E7"/>
    <w:rsid w:val="00A83D29"/>
    <w:rsid w:val="00A84955"/>
    <w:rsid w:val="00A84ACF"/>
    <w:rsid w:val="00A84E87"/>
    <w:rsid w:val="00A85A0A"/>
    <w:rsid w:val="00A85BF0"/>
    <w:rsid w:val="00A862DE"/>
    <w:rsid w:val="00A86C9D"/>
    <w:rsid w:val="00A8732F"/>
    <w:rsid w:val="00A90037"/>
    <w:rsid w:val="00A91BF7"/>
    <w:rsid w:val="00A91FE5"/>
    <w:rsid w:val="00A922AD"/>
    <w:rsid w:val="00A92A5F"/>
    <w:rsid w:val="00A92B40"/>
    <w:rsid w:val="00A93577"/>
    <w:rsid w:val="00A93C88"/>
    <w:rsid w:val="00A942F9"/>
    <w:rsid w:val="00A944B4"/>
    <w:rsid w:val="00A944BE"/>
    <w:rsid w:val="00A94524"/>
    <w:rsid w:val="00A94C50"/>
    <w:rsid w:val="00A95332"/>
    <w:rsid w:val="00A95458"/>
    <w:rsid w:val="00A959E0"/>
    <w:rsid w:val="00A95DC9"/>
    <w:rsid w:val="00A96532"/>
    <w:rsid w:val="00A96DAC"/>
    <w:rsid w:val="00A97771"/>
    <w:rsid w:val="00A97848"/>
    <w:rsid w:val="00A97872"/>
    <w:rsid w:val="00AA026C"/>
    <w:rsid w:val="00AA0832"/>
    <w:rsid w:val="00AA0A5B"/>
    <w:rsid w:val="00AA0FFB"/>
    <w:rsid w:val="00AA3465"/>
    <w:rsid w:val="00AA362A"/>
    <w:rsid w:val="00AA40E8"/>
    <w:rsid w:val="00AA4319"/>
    <w:rsid w:val="00AA4878"/>
    <w:rsid w:val="00AA5170"/>
    <w:rsid w:val="00AA52C8"/>
    <w:rsid w:val="00AA5E4E"/>
    <w:rsid w:val="00AA5E85"/>
    <w:rsid w:val="00AA6266"/>
    <w:rsid w:val="00AA65D2"/>
    <w:rsid w:val="00AA6A55"/>
    <w:rsid w:val="00AA6C0C"/>
    <w:rsid w:val="00AA6E4F"/>
    <w:rsid w:val="00AA6EC3"/>
    <w:rsid w:val="00AA7370"/>
    <w:rsid w:val="00AA7485"/>
    <w:rsid w:val="00AA7937"/>
    <w:rsid w:val="00AA794F"/>
    <w:rsid w:val="00AA7C86"/>
    <w:rsid w:val="00AB00C0"/>
    <w:rsid w:val="00AB17FB"/>
    <w:rsid w:val="00AB189A"/>
    <w:rsid w:val="00AB19A1"/>
    <w:rsid w:val="00AB1C2E"/>
    <w:rsid w:val="00AB30FF"/>
    <w:rsid w:val="00AB3540"/>
    <w:rsid w:val="00AB3C5A"/>
    <w:rsid w:val="00AB47E7"/>
    <w:rsid w:val="00AB4D09"/>
    <w:rsid w:val="00AB55D3"/>
    <w:rsid w:val="00AB61AA"/>
    <w:rsid w:val="00AB6E04"/>
    <w:rsid w:val="00AB7090"/>
    <w:rsid w:val="00AB7222"/>
    <w:rsid w:val="00AC04D3"/>
    <w:rsid w:val="00AC09D6"/>
    <w:rsid w:val="00AC0A24"/>
    <w:rsid w:val="00AC1BD4"/>
    <w:rsid w:val="00AC20E4"/>
    <w:rsid w:val="00AC2566"/>
    <w:rsid w:val="00AC2C2D"/>
    <w:rsid w:val="00AC2E99"/>
    <w:rsid w:val="00AC304E"/>
    <w:rsid w:val="00AC37D6"/>
    <w:rsid w:val="00AC3B02"/>
    <w:rsid w:val="00AC3B78"/>
    <w:rsid w:val="00AC3DA4"/>
    <w:rsid w:val="00AC4096"/>
    <w:rsid w:val="00AC43A9"/>
    <w:rsid w:val="00AC4501"/>
    <w:rsid w:val="00AC4AC9"/>
    <w:rsid w:val="00AC528F"/>
    <w:rsid w:val="00AC5501"/>
    <w:rsid w:val="00AC5A0F"/>
    <w:rsid w:val="00AC5B0D"/>
    <w:rsid w:val="00AC5E5C"/>
    <w:rsid w:val="00AC63EF"/>
    <w:rsid w:val="00AC6A8C"/>
    <w:rsid w:val="00AC6B02"/>
    <w:rsid w:val="00AC7521"/>
    <w:rsid w:val="00AC7625"/>
    <w:rsid w:val="00AC7DDD"/>
    <w:rsid w:val="00AD0B7A"/>
    <w:rsid w:val="00AD1287"/>
    <w:rsid w:val="00AD1531"/>
    <w:rsid w:val="00AD181A"/>
    <w:rsid w:val="00AD1D08"/>
    <w:rsid w:val="00AD1E94"/>
    <w:rsid w:val="00AD2077"/>
    <w:rsid w:val="00AD258E"/>
    <w:rsid w:val="00AD291F"/>
    <w:rsid w:val="00AD2BDA"/>
    <w:rsid w:val="00AD2D5F"/>
    <w:rsid w:val="00AD315A"/>
    <w:rsid w:val="00AD3320"/>
    <w:rsid w:val="00AD345B"/>
    <w:rsid w:val="00AD37E7"/>
    <w:rsid w:val="00AD38E6"/>
    <w:rsid w:val="00AD38EF"/>
    <w:rsid w:val="00AD3BE1"/>
    <w:rsid w:val="00AD3C6B"/>
    <w:rsid w:val="00AD4447"/>
    <w:rsid w:val="00AD4938"/>
    <w:rsid w:val="00AD4EF7"/>
    <w:rsid w:val="00AD51E7"/>
    <w:rsid w:val="00AD577F"/>
    <w:rsid w:val="00AD57F3"/>
    <w:rsid w:val="00AD5DCC"/>
    <w:rsid w:val="00AD5FB5"/>
    <w:rsid w:val="00AD6118"/>
    <w:rsid w:val="00AD6D75"/>
    <w:rsid w:val="00AE00F4"/>
    <w:rsid w:val="00AE0A76"/>
    <w:rsid w:val="00AE1125"/>
    <w:rsid w:val="00AE1DDF"/>
    <w:rsid w:val="00AE24FB"/>
    <w:rsid w:val="00AE2A60"/>
    <w:rsid w:val="00AE2F18"/>
    <w:rsid w:val="00AE30E2"/>
    <w:rsid w:val="00AE34A3"/>
    <w:rsid w:val="00AE3C9E"/>
    <w:rsid w:val="00AE3E0D"/>
    <w:rsid w:val="00AE483A"/>
    <w:rsid w:val="00AE4DC9"/>
    <w:rsid w:val="00AE5296"/>
    <w:rsid w:val="00AE52A4"/>
    <w:rsid w:val="00AE55D5"/>
    <w:rsid w:val="00AE63D8"/>
    <w:rsid w:val="00AE66B6"/>
    <w:rsid w:val="00AE6981"/>
    <w:rsid w:val="00AE6B51"/>
    <w:rsid w:val="00AE71C2"/>
    <w:rsid w:val="00AE7708"/>
    <w:rsid w:val="00AE78E8"/>
    <w:rsid w:val="00AE7928"/>
    <w:rsid w:val="00AE7A6C"/>
    <w:rsid w:val="00AE7AB1"/>
    <w:rsid w:val="00AE7D70"/>
    <w:rsid w:val="00AE7DD6"/>
    <w:rsid w:val="00AE7FCF"/>
    <w:rsid w:val="00AF056C"/>
    <w:rsid w:val="00AF1421"/>
    <w:rsid w:val="00AF1902"/>
    <w:rsid w:val="00AF19E6"/>
    <w:rsid w:val="00AF1A6A"/>
    <w:rsid w:val="00AF1E01"/>
    <w:rsid w:val="00AF1E12"/>
    <w:rsid w:val="00AF1F7B"/>
    <w:rsid w:val="00AF2D2C"/>
    <w:rsid w:val="00AF313E"/>
    <w:rsid w:val="00AF4226"/>
    <w:rsid w:val="00AF45EB"/>
    <w:rsid w:val="00AF4A19"/>
    <w:rsid w:val="00AF5341"/>
    <w:rsid w:val="00AF56B5"/>
    <w:rsid w:val="00AF59BF"/>
    <w:rsid w:val="00AF61EA"/>
    <w:rsid w:val="00AF6D38"/>
    <w:rsid w:val="00AF7599"/>
    <w:rsid w:val="00AF763D"/>
    <w:rsid w:val="00AF7A72"/>
    <w:rsid w:val="00B002B3"/>
    <w:rsid w:val="00B00A8D"/>
    <w:rsid w:val="00B017B0"/>
    <w:rsid w:val="00B03B2B"/>
    <w:rsid w:val="00B04059"/>
    <w:rsid w:val="00B0427C"/>
    <w:rsid w:val="00B048D1"/>
    <w:rsid w:val="00B04DDB"/>
    <w:rsid w:val="00B0524A"/>
    <w:rsid w:val="00B055CD"/>
    <w:rsid w:val="00B05C5D"/>
    <w:rsid w:val="00B05EA8"/>
    <w:rsid w:val="00B05F37"/>
    <w:rsid w:val="00B061A8"/>
    <w:rsid w:val="00B06481"/>
    <w:rsid w:val="00B06719"/>
    <w:rsid w:val="00B06BE5"/>
    <w:rsid w:val="00B06CAB"/>
    <w:rsid w:val="00B07278"/>
    <w:rsid w:val="00B078EA"/>
    <w:rsid w:val="00B07CB4"/>
    <w:rsid w:val="00B07CC7"/>
    <w:rsid w:val="00B10246"/>
    <w:rsid w:val="00B1024C"/>
    <w:rsid w:val="00B109E4"/>
    <w:rsid w:val="00B10D59"/>
    <w:rsid w:val="00B112D6"/>
    <w:rsid w:val="00B113DC"/>
    <w:rsid w:val="00B115D9"/>
    <w:rsid w:val="00B117DF"/>
    <w:rsid w:val="00B1197B"/>
    <w:rsid w:val="00B128BD"/>
    <w:rsid w:val="00B13658"/>
    <w:rsid w:val="00B13C4F"/>
    <w:rsid w:val="00B13C90"/>
    <w:rsid w:val="00B145B5"/>
    <w:rsid w:val="00B14747"/>
    <w:rsid w:val="00B1482A"/>
    <w:rsid w:val="00B1496B"/>
    <w:rsid w:val="00B152FF"/>
    <w:rsid w:val="00B15D81"/>
    <w:rsid w:val="00B16E84"/>
    <w:rsid w:val="00B17670"/>
    <w:rsid w:val="00B176A0"/>
    <w:rsid w:val="00B177CA"/>
    <w:rsid w:val="00B17B39"/>
    <w:rsid w:val="00B17D93"/>
    <w:rsid w:val="00B20D2F"/>
    <w:rsid w:val="00B21346"/>
    <w:rsid w:val="00B21802"/>
    <w:rsid w:val="00B21D30"/>
    <w:rsid w:val="00B21DFA"/>
    <w:rsid w:val="00B21F0A"/>
    <w:rsid w:val="00B21F5A"/>
    <w:rsid w:val="00B222A5"/>
    <w:rsid w:val="00B22F3C"/>
    <w:rsid w:val="00B23881"/>
    <w:rsid w:val="00B240FC"/>
    <w:rsid w:val="00B253B5"/>
    <w:rsid w:val="00B25901"/>
    <w:rsid w:val="00B26328"/>
    <w:rsid w:val="00B26356"/>
    <w:rsid w:val="00B27107"/>
    <w:rsid w:val="00B272CC"/>
    <w:rsid w:val="00B273FC"/>
    <w:rsid w:val="00B27D7A"/>
    <w:rsid w:val="00B27DC6"/>
    <w:rsid w:val="00B27EF3"/>
    <w:rsid w:val="00B30A35"/>
    <w:rsid w:val="00B30B88"/>
    <w:rsid w:val="00B30DE1"/>
    <w:rsid w:val="00B31DFB"/>
    <w:rsid w:val="00B31F8A"/>
    <w:rsid w:val="00B32033"/>
    <w:rsid w:val="00B321BC"/>
    <w:rsid w:val="00B32312"/>
    <w:rsid w:val="00B32C10"/>
    <w:rsid w:val="00B331C0"/>
    <w:rsid w:val="00B33750"/>
    <w:rsid w:val="00B33971"/>
    <w:rsid w:val="00B348F1"/>
    <w:rsid w:val="00B34C65"/>
    <w:rsid w:val="00B34E4A"/>
    <w:rsid w:val="00B35038"/>
    <w:rsid w:val="00B350C8"/>
    <w:rsid w:val="00B354BB"/>
    <w:rsid w:val="00B360FE"/>
    <w:rsid w:val="00B3676E"/>
    <w:rsid w:val="00B3700A"/>
    <w:rsid w:val="00B3797E"/>
    <w:rsid w:val="00B379FF"/>
    <w:rsid w:val="00B40F48"/>
    <w:rsid w:val="00B4101E"/>
    <w:rsid w:val="00B41ADE"/>
    <w:rsid w:val="00B41BB9"/>
    <w:rsid w:val="00B41EA0"/>
    <w:rsid w:val="00B41FF9"/>
    <w:rsid w:val="00B4200E"/>
    <w:rsid w:val="00B420FE"/>
    <w:rsid w:val="00B42446"/>
    <w:rsid w:val="00B42C7A"/>
    <w:rsid w:val="00B43C59"/>
    <w:rsid w:val="00B43E5B"/>
    <w:rsid w:val="00B45DCB"/>
    <w:rsid w:val="00B460DF"/>
    <w:rsid w:val="00B46425"/>
    <w:rsid w:val="00B4645A"/>
    <w:rsid w:val="00B4654E"/>
    <w:rsid w:val="00B46E85"/>
    <w:rsid w:val="00B46F0F"/>
    <w:rsid w:val="00B46F9D"/>
    <w:rsid w:val="00B47210"/>
    <w:rsid w:val="00B472A9"/>
    <w:rsid w:val="00B472C7"/>
    <w:rsid w:val="00B47916"/>
    <w:rsid w:val="00B47CFA"/>
    <w:rsid w:val="00B47F3D"/>
    <w:rsid w:val="00B51C61"/>
    <w:rsid w:val="00B51ED1"/>
    <w:rsid w:val="00B521FF"/>
    <w:rsid w:val="00B524CC"/>
    <w:rsid w:val="00B52B0F"/>
    <w:rsid w:val="00B52B65"/>
    <w:rsid w:val="00B52CC7"/>
    <w:rsid w:val="00B53008"/>
    <w:rsid w:val="00B534BC"/>
    <w:rsid w:val="00B53D3B"/>
    <w:rsid w:val="00B54250"/>
    <w:rsid w:val="00B548AF"/>
    <w:rsid w:val="00B552D6"/>
    <w:rsid w:val="00B55343"/>
    <w:rsid w:val="00B55C4D"/>
    <w:rsid w:val="00B55F0D"/>
    <w:rsid w:val="00B56F74"/>
    <w:rsid w:val="00B57237"/>
    <w:rsid w:val="00B577FA"/>
    <w:rsid w:val="00B57978"/>
    <w:rsid w:val="00B57B05"/>
    <w:rsid w:val="00B600AC"/>
    <w:rsid w:val="00B60566"/>
    <w:rsid w:val="00B61187"/>
    <w:rsid w:val="00B61356"/>
    <w:rsid w:val="00B616D9"/>
    <w:rsid w:val="00B62BEB"/>
    <w:rsid w:val="00B6327F"/>
    <w:rsid w:val="00B63B0E"/>
    <w:rsid w:val="00B63B79"/>
    <w:rsid w:val="00B63FD2"/>
    <w:rsid w:val="00B64D2B"/>
    <w:rsid w:val="00B64EC2"/>
    <w:rsid w:val="00B6565C"/>
    <w:rsid w:val="00B66588"/>
    <w:rsid w:val="00B66BDF"/>
    <w:rsid w:val="00B66DBA"/>
    <w:rsid w:val="00B6767F"/>
    <w:rsid w:val="00B676F2"/>
    <w:rsid w:val="00B678AC"/>
    <w:rsid w:val="00B67924"/>
    <w:rsid w:val="00B67D27"/>
    <w:rsid w:val="00B67DFD"/>
    <w:rsid w:val="00B67F22"/>
    <w:rsid w:val="00B700A9"/>
    <w:rsid w:val="00B7046E"/>
    <w:rsid w:val="00B70757"/>
    <w:rsid w:val="00B7195C"/>
    <w:rsid w:val="00B71F69"/>
    <w:rsid w:val="00B72577"/>
    <w:rsid w:val="00B72691"/>
    <w:rsid w:val="00B72B75"/>
    <w:rsid w:val="00B73764"/>
    <w:rsid w:val="00B738E9"/>
    <w:rsid w:val="00B74902"/>
    <w:rsid w:val="00B75750"/>
    <w:rsid w:val="00B76155"/>
    <w:rsid w:val="00B76288"/>
    <w:rsid w:val="00B76C49"/>
    <w:rsid w:val="00B77129"/>
    <w:rsid w:val="00B77234"/>
    <w:rsid w:val="00B775D9"/>
    <w:rsid w:val="00B775FE"/>
    <w:rsid w:val="00B77815"/>
    <w:rsid w:val="00B77CA9"/>
    <w:rsid w:val="00B806EC"/>
    <w:rsid w:val="00B8186E"/>
    <w:rsid w:val="00B82542"/>
    <w:rsid w:val="00B826E8"/>
    <w:rsid w:val="00B826FF"/>
    <w:rsid w:val="00B83AAC"/>
    <w:rsid w:val="00B83B9E"/>
    <w:rsid w:val="00B83C14"/>
    <w:rsid w:val="00B8468E"/>
    <w:rsid w:val="00B848E7"/>
    <w:rsid w:val="00B84FDC"/>
    <w:rsid w:val="00B85154"/>
    <w:rsid w:val="00B851A9"/>
    <w:rsid w:val="00B854E2"/>
    <w:rsid w:val="00B85598"/>
    <w:rsid w:val="00B85662"/>
    <w:rsid w:val="00B85807"/>
    <w:rsid w:val="00B85896"/>
    <w:rsid w:val="00B858E2"/>
    <w:rsid w:val="00B85B12"/>
    <w:rsid w:val="00B86776"/>
    <w:rsid w:val="00B8685F"/>
    <w:rsid w:val="00B869E1"/>
    <w:rsid w:val="00B869E4"/>
    <w:rsid w:val="00B86F3C"/>
    <w:rsid w:val="00B878A9"/>
    <w:rsid w:val="00B87B74"/>
    <w:rsid w:val="00B90A43"/>
    <w:rsid w:val="00B90C5C"/>
    <w:rsid w:val="00B90F99"/>
    <w:rsid w:val="00B912B4"/>
    <w:rsid w:val="00B91B18"/>
    <w:rsid w:val="00B91DBD"/>
    <w:rsid w:val="00B931D3"/>
    <w:rsid w:val="00B93D22"/>
    <w:rsid w:val="00B93D81"/>
    <w:rsid w:val="00B93F5A"/>
    <w:rsid w:val="00B94BEF"/>
    <w:rsid w:val="00B951B2"/>
    <w:rsid w:val="00B9524C"/>
    <w:rsid w:val="00B95637"/>
    <w:rsid w:val="00B9575B"/>
    <w:rsid w:val="00B95CEE"/>
    <w:rsid w:val="00B96077"/>
    <w:rsid w:val="00B9636F"/>
    <w:rsid w:val="00B96815"/>
    <w:rsid w:val="00B96B85"/>
    <w:rsid w:val="00B96E65"/>
    <w:rsid w:val="00B96FC6"/>
    <w:rsid w:val="00B9707D"/>
    <w:rsid w:val="00B97380"/>
    <w:rsid w:val="00BA0070"/>
    <w:rsid w:val="00BA103E"/>
    <w:rsid w:val="00BA13EC"/>
    <w:rsid w:val="00BA234A"/>
    <w:rsid w:val="00BA24F5"/>
    <w:rsid w:val="00BA3785"/>
    <w:rsid w:val="00BA40BA"/>
    <w:rsid w:val="00BA4541"/>
    <w:rsid w:val="00BA46A8"/>
    <w:rsid w:val="00BA474B"/>
    <w:rsid w:val="00BA4D3F"/>
    <w:rsid w:val="00BA52AA"/>
    <w:rsid w:val="00BA541A"/>
    <w:rsid w:val="00BA5CCE"/>
    <w:rsid w:val="00BA667B"/>
    <w:rsid w:val="00BA675E"/>
    <w:rsid w:val="00BB0739"/>
    <w:rsid w:val="00BB0989"/>
    <w:rsid w:val="00BB10BA"/>
    <w:rsid w:val="00BB1371"/>
    <w:rsid w:val="00BB1A60"/>
    <w:rsid w:val="00BB1AE9"/>
    <w:rsid w:val="00BB1B4A"/>
    <w:rsid w:val="00BB1EFB"/>
    <w:rsid w:val="00BB20D5"/>
    <w:rsid w:val="00BB21B4"/>
    <w:rsid w:val="00BB286B"/>
    <w:rsid w:val="00BB2EB4"/>
    <w:rsid w:val="00BB3546"/>
    <w:rsid w:val="00BB3E53"/>
    <w:rsid w:val="00BB4121"/>
    <w:rsid w:val="00BB41BF"/>
    <w:rsid w:val="00BB429D"/>
    <w:rsid w:val="00BB453E"/>
    <w:rsid w:val="00BB4550"/>
    <w:rsid w:val="00BB4AF5"/>
    <w:rsid w:val="00BB4FB7"/>
    <w:rsid w:val="00BB5689"/>
    <w:rsid w:val="00BB5DE7"/>
    <w:rsid w:val="00BB5F05"/>
    <w:rsid w:val="00BB604E"/>
    <w:rsid w:val="00BB60F5"/>
    <w:rsid w:val="00BB7140"/>
    <w:rsid w:val="00BB77D9"/>
    <w:rsid w:val="00BB7882"/>
    <w:rsid w:val="00BB7A89"/>
    <w:rsid w:val="00BC01DC"/>
    <w:rsid w:val="00BC036E"/>
    <w:rsid w:val="00BC0F61"/>
    <w:rsid w:val="00BC1666"/>
    <w:rsid w:val="00BC1BDA"/>
    <w:rsid w:val="00BC2709"/>
    <w:rsid w:val="00BC2BC5"/>
    <w:rsid w:val="00BC36A9"/>
    <w:rsid w:val="00BC3EB0"/>
    <w:rsid w:val="00BC41C8"/>
    <w:rsid w:val="00BC53A3"/>
    <w:rsid w:val="00BC5660"/>
    <w:rsid w:val="00BC6037"/>
    <w:rsid w:val="00BC6144"/>
    <w:rsid w:val="00BC766D"/>
    <w:rsid w:val="00BD012C"/>
    <w:rsid w:val="00BD0627"/>
    <w:rsid w:val="00BD07F9"/>
    <w:rsid w:val="00BD096D"/>
    <w:rsid w:val="00BD0D50"/>
    <w:rsid w:val="00BD0DBB"/>
    <w:rsid w:val="00BD1069"/>
    <w:rsid w:val="00BD14D2"/>
    <w:rsid w:val="00BD161C"/>
    <w:rsid w:val="00BD1C6B"/>
    <w:rsid w:val="00BD274C"/>
    <w:rsid w:val="00BD2E44"/>
    <w:rsid w:val="00BD3418"/>
    <w:rsid w:val="00BD34A1"/>
    <w:rsid w:val="00BD34FC"/>
    <w:rsid w:val="00BD3A87"/>
    <w:rsid w:val="00BD3D2B"/>
    <w:rsid w:val="00BD41BE"/>
    <w:rsid w:val="00BD4635"/>
    <w:rsid w:val="00BD6FDF"/>
    <w:rsid w:val="00BD7072"/>
    <w:rsid w:val="00BD7130"/>
    <w:rsid w:val="00BD7717"/>
    <w:rsid w:val="00BD7781"/>
    <w:rsid w:val="00BD7CA3"/>
    <w:rsid w:val="00BE007A"/>
    <w:rsid w:val="00BE1726"/>
    <w:rsid w:val="00BE21F4"/>
    <w:rsid w:val="00BE2B05"/>
    <w:rsid w:val="00BE2BB6"/>
    <w:rsid w:val="00BE2C9B"/>
    <w:rsid w:val="00BE2D4E"/>
    <w:rsid w:val="00BE2F34"/>
    <w:rsid w:val="00BE2F4D"/>
    <w:rsid w:val="00BE322E"/>
    <w:rsid w:val="00BE3EF4"/>
    <w:rsid w:val="00BE4A9C"/>
    <w:rsid w:val="00BE4E9E"/>
    <w:rsid w:val="00BE4F93"/>
    <w:rsid w:val="00BE54E0"/>
    <w:rsid w:val="00BE576E"/>
    <w:rsid w:val="00BE6582"/>
    <w:rsid w:val="00BE69A2"/>
    <w:rsid w:val="00BE6FC5"/>
    <w:rsid w:val="00BE7A04"/>
    <w:rsid w:val="00BF0E90"/>
    <w:rsid w:val="00BF15BB"/>
    <w:rsid w:val="00BF278C"/>
    <w:rsid w:val="00BF2CE3"/>
    <w:rsid w:val="00BF30F3"/>
    <w:rsid w:val="00BF3486"/>
    <w:rsid w:val="00BF3702"/>
    <w:rsid w:val="00BF3DDB"/>
    <w:rsid w:val="00BF4991"/>
    <w:rsid w:val="00BF4BD9"/>
    <w:rsid w:val="00BF4D18"/>
    <w:rsid w:val="00BF4E4A"/>
    <w:rsid w:val="00BF4EE4"/>
    <w:rsid w:val="00BF5220"/>
    <w:rsid w:val="00BF52DF"/>
    <w:rsid w:val="00BF59FA"/>
    <w:rsid w:val="00BF604A"/>
    <w:rsid w:val="00BF6760"/>
    <w:rsid w:val="00BF6C8A"/>
    <w:rsid w:val="00BF6E80"/>
    <w:rsid w:val="00BF7482"/>
    <w:rsid w:val="00BF7FDD"/>
    <w:rsid w:val="00C00BD0"/>
    <w:rsid w:val="00C0112A"/>
    <w:rsid w:val="00C01149"/>
    <w:rsid w:val="00C0154C"/>
    <w:rsid w:val="00C01C29"/>
    <w:rsid w:val="00C02366"/>
    <w:rsid w:val="00C02B11"/>
    <w:rsid w:val="00C02CBF"/>
    <w:rsid w:val="00C02E6E"/>
    <w:rsid w:val="00C038C0"/>
    <w:rsid w:val="00C03C6A"/>
    <w:rsid w:val="00C0453D"/>
    <w:rsid w:val="00C05248"/>
    <w:rsid w:val="00C0569A"/>
    <w:rsid w:val="00C05F77"/>
    <w:rsid w:val="00C060E2"/>
    <w:rsid w:val="00C062DE"/>
    <w:rsid w:val="00C06423"/>
    <w:rsid w:val="00C0713C"/>
    <w:rsid w:val="00C07B88"/>
    <w:rsid w:val="00C07CBB"/>
    <w:rsid w:val="00C07EAE"/>
    <w:rsid w:val="00C07FB7"/>
    <w:rsid w:val="00C11005"/>
    <w:rsid w:val="00C113A4"/>
    <w:rsid w:val="00C117CD"/>
    <w:rsid w:val="00C118E6"/>
    <w:rsid w:val="00C11EAF"/>
    <w:rsid w:val="00C124C5"/>
    <w:rsid w:val="00C12BED"/>
    <w:rsid w:val="00C131C3"/>
    <w:rsid w:val="00C1385A"/>
    <w:rsid w:val="00C138E2"/>
    <w:rsid w:val="00C13E62"/>
    <w:rsid w:val="00C1433A"/>
    <w:rsid w:val="00C147D1"/>
    <w:rsid w:val="00C14B5E"/>
    <w:rsid w:val="00C153E6"/>
    <w:rsid w:val="00C154CB"/>
    <w:rsid w:val="00C16133"/>
    <w:rsid w:val="00C165D6"/>
    <w:rsid w:val="00C16E94"/>
    <w:rsid w:val="00C17265"/>
    <w:rsid w:val="00C172AF"/>
    <w:rsid w:val="00C17619"/>
    <w:rsid w:val="00C17AEC"/>
    <w:rsid w:val="00C17C53"/>
    <w:rsid w:val="00C17CCA"/>
    <w:rsid w:val="00C21556"/>
    <w:rsid w:val="00C219A0"/>
    <w:rsid w:val="00C219A3"/>
    <w:rsid w:val="00C22C49"/>
    <w:rsid w:val="00C22C6D"/>
    <w:rsid w:val="00C22D7B"/>
    <w:rsid w:val="00C22E24"/>
    <w:rsid w:val="00C244F9"/>
    <w:rsid w:val="00C24830"/>
    <w:rsid w:val="00C24990"/>
    <w:rsid w:val="00C24F38"/>
    <w:rsid w:val="00C25BAC"/>
    <w:rsid w:val="00C265F0"/>
    <w:rsid w:val="00C2684E"/>
    <w:rsid w:val="00C26D03"/>
    <w:rsid w:val="00C270E8"/>
    <w:rsid w:val="00C2743C"/>
    <w:rsid w:val="00C27B75"/>
    <w:rsid w:val="00C27BEF"/>
    <w:rsid w:val="00C27F61"/>
    <w:rsid w:val="00C3043A"/>
    <w:rsid w:val="00C3158B"/>
    <w:rsid w:val="00C315B7"/>
    <w:rsid w:val="00C31967"/>
    <w:rsid w:val="00C31C0B"/>
    <w:rsid w:val="00C32E9D"/>
    <w:rsid w:val="00C3317B"/>
    <w:rsid w:val="00C33B90"/>
    <w:rsid w:val="00C34669"/>
    <w:rsid w:val="00C34AC8"/>
    <w:rsid w:val="00C35C46"/>
    <w:rsid w:val="00C35FAF"/>
    <w:rsid w:val="00C361CA"/>
    <w:rsid w:val="00C3667E"/>
    <w:rsid w:val="00C3668A"/>
    <w:rsid w:val="00C36AA4"/>
    <w:rsid w:val="00C37200"/>
    <w:rsid w:val="00C401CC"/>
    <w:rsid w:val="00C40B9F"/>
    <w:rsid w:val="00C40EE4"/>
    <w:rsid w:val="00C413E7"/>
    <w:rsid w:val="00C416DC"/>
    <w:rsid w:val="00C4175E"/>
    <w:rsid w:val="00C418A3"/>
    <w:rsid w:val="00C41BA2"/>
    <w:rsid w:val="00C42571"/>
    <w:rsid w:val="00C42710"/>
    <w:rsid w:val="00C44903"/>
    <w:rsid w:val="00C44D58"/>
    <w:rsid w:val="00C450DD"/>
    <w:rsid w:val="00C453EE"/>
    <w:rsid w:val="00C45482"/>
    <w:rsid w:val="00C46646"/>
    <w:rsid w:val="00C469AD"/>
    <w:rsid w:val="00C46AA7"/>
    <w:rsid w:val="00C46ACF"/>
    <w:rsid w:val="00C47C3B"/>
    <w:rsid w:val="00C501B0"/>
    <w:rsid w:val="00C50802"/>
    <w:rsid w:val="00C50852"/>
    <w:rsid w:val="00C50C5D"/>
    <w:rsid w:val="00C51D2E"/>
    <w:rsid w:val="00C51F24"/>
    <w:rsid w:val="00C52960"/>
    <w:rsid w:val="00C52CD5"/>
    <w:rsid w:val="00C52CF7"/>
    <w:rsid w:val="00C52F3B"/>
    <w:rsid w:val="00C53106"/>
    <w:rsid w:val="00C53B09"/>
    <w:rsid w:val="00C53B8D"/>
    <w:rsid w:val="00C53C60"/>
    <w:rsid w:val="00C54791"/>
    <w:rsid w:val="00C54E04"/>
    <w:rsid w:val="00C54E09"/>
    <w:rsid w:val="00C5576E"/>
    <w:rsid w:val="00C55A0A"/>
    <w:rsid w:val="00C5662E"/>
    <w:rsid w:val="00C56C1C"/>
    <w:rsid w:val="00C56FF8"/>
    <w:rsid w:val="00C6014B"/>
    <w:rsid w:val="00C602B6"/>
    <w:rsid w:val="00C60727"/>
    <w:rsid w:val="00C609B4"/>
    <w:rsid w:val="00C60BB3"/>
    <w:rsid w:val="00C60E36"/>
    <w:rsid w:val="00C615FC"/>
    <w:rsid w:val="00C61A1B"/>
    <w:rsid w:val="00C61AEA"/>
    <w:rsid w:val="00C61CF9"/>
    <w:rsid w:val="00C6235F"/>
    <w:rsid w:val="00C63230"/>
    <w:rsid w:val="00C637BB"/>
    <w:rsid w:val="00C63F01"/>
    <w:rsid w:val="00C64026"/>
    <w:rsid w:val="00C65015"/>
    <w:rsid w:val="00C65290"/>
    <w:rsid w:val="00C66570"/>
    <w:rsid w:val="00C66C0A"/>
    <w:rsid w:val="00C67317"/>
    <w:rsid w:val="00C673D9"/>
    <w:rsid w:val="00C6796D"/>
    <w:rsid w:val="00C67F9B"/>
    <w:rsid w:val="00C7043E"/>
    <w:rsid w:val="00C70B34"/>
    <w:rsid w:val="00C70FC4"/>
    <w:rsid w:val="00C71311"/>
    <w:rsid w:val="00C7132C"/>
    <w:rsid w:val="00C71CBD"/>
    <w:rsid w:val="00C72430"/>
    <w:rsid w:val="00C72B35"/>
    <w:rsid w:val="00C7396A"/>
    <w:rsid w:val="00C73CAF"/>
    <w:rsid w:val="00C74003"/>
    <w:rsid w:val="00C74295"/>
    <w:rsid w:val="00C748FE"/>
    <w:rsid w:val="00C74DFB"/>
    <w:rsid w:val="00C74FC7"/>
    <w:rsid w:val="00C75288"/>
    <w:rsid w:val="00C7603B"/>
    <w:rsid w:val="00C76A1A"/>
    <w:rsid w:val="00C77185"/>
    <w:rsid w:val="00C77382"/>
    <w:rsid w:val="00C806B8"/>
    <w:rsid w:val="00C80A46"/>
    <w:rsid w:val="00C80BDF"/>
    <w:rsid w:val="00C80C32"/>
    <w:rsid w:val="00C80D35"/>
    <w:rsid w:val="00C81226"/>
    <w:rsid w:val="00C81236"/>
    <w:rsid w:val="00C8264C"/>
    <w:rsid w:val="00C8281A"/>
    <w:rsid w:val="00C8338B"/>
    <w:rsid w:val="00C83BC8"/>
    <w:rsid w:val="00C83E07"/>
    <w:rsid w:val="00C83EAD"/>
    <w:rsid w:val="00C8401C"/>
    <w:rsid w:val="00C84926"/>
    <w:rsid w:val="00C84BF9"/>
    <w:rsid w:val="00C84FDF"/>
    <w:rsid w:val="00C8648C"/>
    <w:rsid w:val="00C86628"/>
    <w:rsid w:val="00C86BAD"/>
    <w:rsid w:val="00C86CFD"/>
    <w:rsid w:val="00C87119"/>
    <w:rsid w:val="00C87FD7"/>
    <w:rsid w:val="00C905C2"/>
    <w:rsid w:val="00C909F7"/>
    <w:rsid w:val="00C91A05"/>
    <w:rsid w:val="00C91E8F"/>
    <w:rsid w:val="00C921BD"/>
    <w:rsid w:val="00C922B5"/>
    <w:rsid w:val="00C9245A"/>
    <w:rsid w:val="00C92EB4"/>
    <w:rsid w:val="00C9361A"/>
    <w:rsid w:val="00C93700"/>
    <w:rsid w:val="00C93FE3"/>
    <w:rsid w:val="00C9401F"/>
    <w:rsid w:val="00C94368"/>
    <w:rsid w:val="00C943BE"/>
    <w:rsid w:val="00C945E2"/>
    <w:rsid w:val="00C94D60"/>
    <w:rsid w:val="00C9526A"/>
    <w:rsid w:val="00C95439"/>
    <w:rsid w:val="00C957C9"/>
    <w:rsid w:val="00C95AAE"/>
    <w:rsid w:val="00C9649F"/>
    <w:rsid w:val="00C965F2"/>
    <w:rsid w:val="00C9677B"/>
    <w:rsid w:val="00C96CDD"/>
    <w:rsid w:val="00C9744D"/>
    <w:rsid w:val="00C9766A"/>
    <w:rsid w:val="00CA01F3"/>
    <w:rsid w:val="00CA0360"/>
    <w:rsid w:val="00CA07DE"/>
    <w:rsid w:val="00CA0B3C"/>
    <w:rsid w:val="00CA0C51"/>
    <w:rsid w:val="00CA1CA6"/>
    <w:rsid w:val="00CA22CC"/>
    <w:rsid w:val="00CA2630"/>
    <w:rsid w:val="00CA2A27"/>
    <w:rsid w:val="00CA319E"/>
    <w:rsid w:val="00CA36DD"/>
    <w:rsid w:val="00CA3D98"/>
    <w:rsid w:val="00CA4A62"/>
    <w:rsid w:val="00CA4C98"/>
    <w:rsid w:val="00CA5CCA"/>
    <w:rsid w:val="00CA6A1E"/>
    <w:rsid w:val="00CA6B85"/>
    <w:rsid w:val="00CA6FF6"/>
    <w:rsid w:val="00CA743A"/>
    <w:rsid w:val="00CA764C"/>
    <w:rsid w:val="00CA7977"/>
    <w:rsid w:val="00CA7C78"/>
    <w:rsid w:val="00CB03D1"/>
    <w:rsid w:val="00CB1676"/>
    <w:rsid w:val="00CB1C12"/>
    <w:rsid w:val="00CB2223"/>
    <w:rsid w:val="00CB24C9"/>
    <w:rsid w:val="00CB31CF"/>
    <w:rsid w:val="00CB36E9"/>
    <w:rsid w:val="00CB4076"/>
    <w:rsid w:val="00CB4843"/>
    <w:rsid w:val="00CB4C4D"/>
    <w:rsid w:val="00CB4DDF"/>
    <w:rsid w:val="00CB522C"/>
    <w:rsid w:val="00CB6164"/>
    <w:rsid w:val="00CB6A20"/>
    <w:rsid w:val="00CB6F0F"/>
    <w:rsid w:val="00CB755C"/>
    <w:rsid w:val="00CB78A2"/>
    <w:rsid w:val="00CB7F7D"/>
    <w:rsid w:val="00CC0116"/>
    <w:rsid w:val="00CC0348"/>
    <w:rsid w:val="00CC0591"/>
    <w:rsid w:val="00CC0665"/>
    <w:rsid w:val="00CC1519"/>
    <w:rsid w:val="00CC1BC5"/>
    <w:rsid w:val="00CC1FD7"/>
    <w:rsid w:val="00CC2183"/>
    <w:rsid w:val="00CC248B"/>
    <w:rsid w:val="00CC28F7"/>
    <w:rsid w:val="00CC2C5E"/>
    <w:rsid w:val="00CC3261"/>
    <w:rsid w:val="00CC33DB"/>
    <w:rsid w:val="00CC356C"/>
    <w:rsid w:val="00CC3990"/>
    <w:rsid w:val="00CC3ECD"/>
    <w:rsid w:val="00CC3F06"/>
    <w:rsid w:val="00CC4973"/>
    <w:rsid w:val="00CC4AB9"/>
    <w:rsid w:val="00CC4CA0"/>
    <w:rsid w:val="00CC5809"/>
    <w:rsid w:val="00CC5C11"/>
    <w:rsid w:val="00CC62C6"/>
    <w:rsid w:val="00CC69B7"/>
    <w:rsid w:val="00CC6D26"/>
    <w:rsid w:val="00CC78C1"/>
    <w:rsid w:val="00CC79E5"/>
    <w:rsid w:val="00CC7D2C"/>
    <w:rsid w:val="00CD00C8"/>
    <w:rsid w:val="00CD0ACB"/>
    <w:rsid w:val="00CD0C3F"/>
    <w:rsid w:val="00CD1830"/>
    <w:rsid w:val="00CD18B9"/>
    <w:rsid w:val="00CD1ABC"/>
    <w:rsid w:val="00CD23DD"/>
    <w:rsid w:val="00CD32E7"/>
    <w:rsid w:val="00CD378F"/>
    <w:rsid w:val="00CD4D13"/>
    <w:rsid w:val="00CD5483"/>
    <w:rsid w:val="00CD5610"/>
    <w:rsid w:val="00CD5F83"/>
    <w:rsid w:val="00CD5FC3"/>
    <w:rsid w:val="00CD5FC5"/>
    <w:rsid w:val="00CD5FFD"/>
    <w:rsid w:val="00CD62AD"/>
    <w:rsid w:val="00CD63F7"/>
    <w:rsid w:val="00CD6414"/>
    <w:rsid w:val="00CD67C6"/>
    <w:rsid w:val="00CD6FC2"/>
    <w:rsid w:val="00CD7A9D"/>
    <w:rsid w:val="00CE0026"/>
    <w:rsid w:val="00CE08AC"/>
    <w:rsid w:val="00CE0BC6"/>
    <w:rsid w:val="00CE0D68"/>
    <w:rsid w:val="00CE119C"/>
    <w:rsid w:val="00CE12C4"/>
    <w:rsid w:val="00CE1387"/>
    <w:rsid w:val="00CE1AFC"/>
    <w:rsid w:val="00CE1F24"/>
    <w:rsid w:val="00CE21DB"/>
    <w:rsid w:val="00CE24C7"/>
    <w:rsid w:val="00CE25B0"/>
    <w:rsid w:val="00CE292D"/>
    <w:rsid w:val="00CE2AD4"/>
    <w:rsid w:val="00CE2C06"/>
    <w:rsid w:val="00CE2CE6"/>
    <w:rsid w:val="00CE35A3"/>
    <w:rsid w:val="00CE4317"/>
    <w:rsid w:val="00CE4324"/>
    <w:rsid w:val="00CE52E6"/>
    <w:rsid w:val="00CE6634"/>
    <w:rsid w:val="00CE6FF0"/>
    <w:rsid w:val="00CE7B59"/>
    <w:rsid w:val="00CE7F0E"/>
    <w:rsid w:val="00CE7F35"/>
    <w:rsid w:val="00CF0A7A"/>
    <w:rsid w:val="00CF145B"/>
    <w:rsid w:val="00CF164B"/>
    <w:rsid w:val="00CF1C21"/>
    <w:rsid w:val="00CF2067"/>
    <w:rsid w:val="00CF232B"/>
    <w:rsid w:val="00CF2706"/>
    <w:rsid w:val="00CF27F2"/>
    <w:rsid w:val="00CF2EC7"/>
    <w:rsid w:val="00CF3209"/>
    <w:rsid w:val="00CF3621"/>
    <w:rsid w:val="00CF373F"/>
    <w:rsid w:val="00CF3E91"/>
    <w:rsid w:val="00CF5082"/>
    <w:rsid w:val="00CF52AD"/>
    <w:rsid w:val="00CF5460"/>
    <w:rsid w:val="00CF62C4"/>
    <w:rsid w:val="00CF6941"/>
    <w:rsid w:val="00CF6955"/>
    <w:rsid w:val="00CF74FF"/>
    <w:rsid w:val="00CF7743"/>
    <w:rsid w:val="00CF7D28"/>
    <w:rsid w:val="00D00549"/>
    <w:rsid w:val="00D00B91"/>
    <w:rsid w:val="00D0168B"/>
    <w:rsid w:val="00D0197B"/>
    <w:rsid w:val="00D01F66"/>
    <w:rsid w:val="00D020E5"/>
    <w:rsid w:val="00D02911"/>
    <w:rsid w:val="00D02B6B"/>
    <w:rsid w:val="00D03091"/>
    <w:rsid w:val="00D0361C"/>
    <w:rsid w:val="00D0366C"/>
    <w:rsid w:val="00D04CBF"/>
    <w:rsid w:val="00D04F87"/>
    <w:rsid w:val="00D0545E"/>
    <w:rsid w:val="00D05A89"/>
    <w:rsid w:val="00D0627B"/>
    <w:rsid w:val="00D06B3A"/>
    <w:rsid w:val="00D07574"/>
    <w:rsid w:val="00D111AE"/>
    <w:rsid w:val="00D11AD4"/>
    <w:rsid w:val="00D1271C"/>
    <w:rsid w:val="00D12D89"/>
    <w:rsid w:val="00D13242"/>
    <w:rsid w:val="00D13826"/>
    <w:rsid w:val="00D13E21"/>
    <w:rsid w:val="00D14F30"/>
    <w:rsid w:val="00D15A57"/>
    <w:rsid w:val="00D15CA5"/>
    <w:rsid w:val="00D15F55"/>
    <w:rsid w:val="00D16189"/>
    <w:rsid w:val="00D16985"/>
    <w:rsid w:val="00D17260"/>
    <w:rsid w:val="00D172A7"/>
    <w:rsid w:val="00D175C1"/>
    <w:rsid w:val="00D17772"/>
    <w:rsid w:val="00D17EBE"/>
    <w:rsid w:val="00D2140C"/>
    <w:rsid w:val="00D21863"/>
    <w:rsid w:val="00D21CF6"/>
    <w:rsid w:val="00D224DF"/>
    <w:rsid w:val="00D22D94"/>
    <w:rsid w:val="00D24331"/>
    <w:rsid w:val="00D246C4"/>
    <w:rsid w:val="00D24D94"/>
    <w:rsid w:val="00D260E6"/>
    <w:rsid w:val="00D268DA"/>
    <w:rsid w:val="00D26BE6"/>
    <w:rsid w:val="00D26D96"/>
    <w:rsid w:val="00D26E9B"/>
    <w:rsid w:val="00D27487"/>
    <w:rsid w:val="00D27E65"/>
    <w:rsid w:val="00D30553"/>
    <w:rsid w:val="00D30603"/>
    <w:rsid w:val="00D30B4E"/>
    <w:rsid w:val="00D30CD4"/>
    <w:rsid w:val="00D311DE"/>
    <w:rsid w:val="00D31319"/>
    <w:rsid w:val="00D31372"/>
    <w:rsid w:val="00D31ACA"/>
    <w:rsid w:val="00D31E81"/>
    <w:rsid w:val="00D31E9D"/>
    <w:rsid w:val="00D3286F"/>
    <w:rsid w:val="00D32911"/>
    <w:rsid w:val="00D33238"/>
    <w:rsid w:val="00D33848"/>
    <w:rsid w:val="00D34675"/>
    <w:rsid w:val="00D353E1"/>
    <w:rsid w:val="00D35966"/>
    <w:rsid w:val="00D369B5"/>
    <w:rsid w:val="00D36BBD"/>
    <w:rsid w:val="00D36C5C"/>
    <w:rsid w:val="00D36C75"/>
    <w:rsid w:val="00D36D2E"/>
    <w:rsid w:val="00D3783B"/>
    <w:rsid w:val="00D40389"/>
    <w:rsid w:val="00D4040C"/>
    <w:rsid w:val="00D40990"/>
    <w:rsid w:val="00D40B32"/>
    <w:rsid w:val="00D41E4D"/>
    <w:rsid w:val="00D432B8"/>
    <w:rsid w:val="00D436A2"/>
    <w:rsid w:val="00D43DA2"/>
    <w:rsid w:val="00D43DCF"/>
    <w:rsid w:val="00D44C6A"/>
    <w:rsid w:val="00D45412"/>
    <w:rsid w:val="00D46A70"/>
    <w:rsid w:val="00D46F69"/>
    <w:rsid w:val="00D5067A"/>
    <w:rsid w:val="00D50959"/>
    <w:rsid w:val="00D5097E"/>
    <w:rsid w:val="00D50A38"/>
    <w:rsid w:val="00D511F8"/>
    <w:rsid w:val="00D514A8"/>
    <w:rsid w:val="00D515A5"/>
    <w:rsid w:val="00D5164A"/>
    <w:rsid w:val="00D51EF2"/>
    <w:rsid w:val="00D52931"/>
    <w:rsid w:val="00D5356F"/>
    <w:rsid w:val="00D53619"/>
    <w:rsid w:val="00D5397C"/>
    <w:rsid w:val="00D53B31"/>
    <w:rsid w:val="00D558B5"/>
    <w:rsid w:val="00D56BB2"/>
    <w:rsid w:val="00D573A8"/>
    <w:rsid w:val="00D578E3"/>
    <w:rsid w:val="00D57E2C"/>
    <w:rsid w:val="00D57FEF"/>
    <w:rsid w:val="00D60353"/>
    <w:rsid w:val="00D614E6"/>
    <w:rsid w:val="00D61AE6"/>
    <w:rsid w:val="00D6298A"/>
    <w:rsid w:val="00D6300F"/>
    <w:rsid w:val="00D639A6"/>
    <w:rsid w:val="00D63FF0"/>
    <w:rsid w:val="00D6427C"/>
    <w:rsid w:val="00D6440C"/>
    <w:rsid w:val="00D646D4"/>
    <w:rsid w:val="00D649E5"/>
    <w:rsid w:val="00D64A1B"/>
    <w:rsid w:val="00D6569C"/>
    <w:rsid w:val="00D657E1"/>
    <w:rsid w:val="00D65C54"/>
    <w:rsid w:val="00D664B0"/>
    <w:rsid w:val="00D66C62"/>
    <w:rsid w:val="00D6782F"/>
    <w:rsid w:val="00D67E69"/>
    <w:rsid w:val="00D67FD7"/>
    <w:rsid w:val="00D7067E"/>
    <w:rsid w:val="00D70BAF"/>
    <w:rsid w:val="00D70C8F"/>
    <w:rsid w:val="00D70CE1"/>
    <w:rsid w:val="00D70DB5"/>
    <w:rsid w:val="00D70F4E"/>
    <w:rsid w:val="00D71425"/>
    <w:rsid w:val="00D714AD"/>
    <w:rsid w:val="00D71DFC"/>
    <w:rsid w:val="00D71EEA"/>
    <w:rsid w:val="00D7223B"/>
    <w:rsid w:val="00D72475"/>
    <w:rsid w:val="00D72E45"/>
    <w:rsid w:val="00D73A67"/>
    <w:rsid w:val="00D74FCD"/>
    <w:rsid w:val="00D74FF0"/>
    <w:rsid w:val="00D75F56"/>
    <w:rsid w:val="00D75F69"/>
    <w:rsid w:val="00D76AD8"/>
    <w:rsid w:val="00D76E39"/>
    <w:rsid w:val="00D7722F"/>
    <w:rsid w:val="00D778DD"/>
    <w:rsid w:val="00D77CD1"/>
    <w:rsid w:val="00D77D73"/>
    <w:rsid w:val="00D811B4"/>
    <w:rsid w:val="00D812F4"/>
    <w:rsid w:val="00D818F3"/>
    <w:rsid w:val="00D8194D"/>
    <w:rsid w:val="00D81C94"/>
    <w:rsid w:val="00D8279F"/>
    <w:rsid w:val="00D82D05"/>
    <w:rsid w:val="00D82F98"/>
    <w:rsid w:val="00D845CB"/>
    <w:rsid w:val="00D84D97"/>
    <w:rsid w:val="00D8546D"/>
    <w:rsid w:val="00D862D9"/>
    <w:rsid w:val="00D86A72"/>
    <w:rsid w:val="00D8700A"/>
    <w:rsid w:val="00D87077"/>
    <w:rsid w:val="00D877A0"/>
    <w:rsid w:val="00D87AFF"/>
    <w:rsid w:val="00D87B7F"/>
    <w:rsid w:val="00D87B90"/>
    <w:rsid w:val="00D87BA9"/>
    <w:rsid w:val="00D87CA5"/>
    <w:rsid w:val="00D9026B"/>
    <w:rsid w:val="00D90367"/>
    <w:rsid w:val="00D90809"/>
    <w:rsid w:val="00D90B80"/>
    <w:rsid w:val="00D90FF2"/>
    <w:rsid w:val="00D912B4"/>
    <w:rsid w:val="00D9172E"/>
    <w:rsid w:val="00D91894"/>
    <w:rsid w:val="00D91EF3"/>
    <w:rsid w:val="00D91F20"/>
    <w:rsid w:val="00D92B6C"/>
    <w:rsid w:val="00D932DB"/>
    <w:rsid w:val="00D93302"/>
    <w:rsid w:val="00D9379C"/>
    <w:rsid w:val="00D940B3"/>
    <w:rsid w:val="00D9448E"/>
    <w:rsid w:val="00D94DF0"/>
    <w:rsid w:val="00D94ED6"/>
    <w:rsid w:val="00D95B28"/>
    <w:rsid w:val="00D95DE8"/>
    <w:rsid w:val="00D95E7D"/>
    <w:rsid w:val="00D9601E"/>
    <w:rsid w:val="00D9787D"/>
    <w:rsid w:val="00DA0124"/>
    <w:rsid w:val="00DA055A"/>
    <w:rsid w:val="00DA0FAF"/>
    <w:rsid w:val="00DA1051"/>
    <w:rsid w:val="00DA129E"/>
    <w:rsid w:val="00DA142B"/>
    <w:rsid w:val="00DA1BD7"/>
    <w:rsid w:val="00DA1D44"/>
    <w:rsid w:val="00DA1FEC"/>
    <w:rsid w:val="00DA257E"/>
    <w:rsid w:val="00DA2883"/>
    <w:rsid w:val="00DA2DF3"/>
    <w:rsid w:val="00DA2E68"/>
    <w:rsid w:val="00DA308D"/>
    <w:rsid w:val="00DA325E"/>
    <w:rsid w:val="00DA3CA5"/>
    <w:rsid w:val="00DA4085"/>
    <w:rsid w:val="00DA494B"/>
    <w:rsid w:val="00DA5307"/>
    <w:rsid w:val="00DA57EA"/>
    <w:rsid w:val="00DA5908"/>
    <w:rsid w:val="00DA5A4D"/>
    <w:rsid w:val="00DA6245"/>
    <w:rsid w:val="00DA6F87"/>
    <w:rsid w:val="00DA7845"/>
    <w:rsid w:val="00DB00AA"/>
    <w:rsid w:val="00DB03ED"/>
    <w:rsid w:val="00DB0B8B"/>
    <w:rsid w:val="00DB0E73"/>
    <w:rsid w:val="00DB0ED0"/>
    <w:rsid w:val="00DB1214"/>
    <w:rsid w:val="00DB128B"/>
    <w:rsid w:val="00DB1627"/>
    <w:rsid w:val="00DB178C"/>
    <w:rsid w:val="00DB204E"/>
    <w:rsid w:val="00DB28CE"/>
    <w:rsid w:val="00DB2E88"/>
    <w:rsid w:val="00DB3CBE"/>
    <w:rsid w:val="00DB3D44"/>
    <w:rsid w:val="00DB5228"/>
    <w:rsid w:val="00DB6425"/>
    <w:rsid w:val="00DB704B"/>
    <w:rsid w:val="00DB7878"/>
    <w:rsid w:val="00DB7BA4"/>
    <w:rsid w:val="00DB7CC3"/>
    <w:rsid w:val="00DB7E4D"/>
    <w:rsid w:val="00DB7ED3"/>
    <w:rsid w:val="00DC06EF"/>
    <w:rsid w:val="00DC0B7A"/>
    <w:rsid w:val="00DC0C9F"/>
    <w:rsid w:val="00DC0D81"/>
    <w:rsid w:val="00DC12EE"/>
    <w:rsid w:val="00DC1622"/>
    <w:rsid w:val="00DC165F"/>
    <w:rsid w:val="00DC1F9B"/>
    <w:rsid w:val="00DC20E0"/>
    <w:rsid w:val="00DC2875"/>
    <w:rsid w:val="00DC2F21"/>
    <w:rsid w:val="00DC341D"/>
    <w:rsid w:val="00DC385C"/>
    <w:rsid w:val="00DC42EC"/>
    <w:rsid w:val="00DC453C"/>
    <w:rsid w:val="00DC46BA"/>
    <w:rsid w:val="00DC46D2"/>
    <w:rsid w:val="00DC48D8"/>
    <w:rsid w:val="00DC49D6"/>
    <w:rsid w:val="00DC5AF0"/>
    <w:rsid w:val="00DC5BBF"/>
    <w:rsid w:val="00DC5D17"/>
    <w:rsid w:val="00DC624A"/>
    <w:rsid w:val="00DC684F"/>
    <w:rsid w:val="00DC6F6F"/>
    <w:rsid w:val="00DC709D"/>
    <w:rsid w:val="00DC7499"/>
    <w:rsid w:val="00DC75C4"/>
    <w:rsid w:val="00DC75D5"/>
    <w:rsid w:val="00DC7638"/>
    <w:rsid w:val="00DC78E2"/>
    <w:rsid w:val="00DD00A7"/>
    <w:rsid w:val="00DD04C3"/>
    <w:rsid w:val="00DD11DB"/>
    <w:rsid w:val="00DD138E"/>
    <w:rsid w:val="00DD159E"/>
    <w:rsid w:val="00DD15D1"/>
    <w:rsid w:val="00DD1D00"/>
    <w:rsid w:val="00DD1FFD"/>
    <w:rsid w:val="00DD2121"/>
    <w:rsid w:val="00DD22A6"/>
    <w:rsid w:val="00DD22C3"/>
    <w:rsid w:val="00DD2AA3"/>
    <w:rsid w:val="00DD32C8"/>
    <w:rsid w:val="00DD37DC"/>
    <w:rsid w:val="00DD3C5A"/>
    <w:rsid w:val="00DD3DE9"/>
    <w:rsid w:val="00DD40A5"/>
    <w:rsid w:val="00DD42D7"/>
    <w:rsid w:val="00DD470C"/>
    <w:rsid w:val="00DD4848"/>
    <w:rsid w:val="00DD4AB3"/>
    <w:rsid w:val="00DD4C16"/>
    <w:rsid w:val="00DD5FAF"/>
    <w:rsid w:val="00DD60D6"/>
    <w:rsid w:val="00DD65D2"/>
    <w:rsid w:val="00DD6783"/>
    <w:rsid w:val="00DD6B56"/>
    <w:rsid w:val="00DD6D23"/>
    <w:rsid w:val="00DD71AB"/>
    <w:rsid w:val="00DD7258"/>
    <w:rsid w:val="00DE0005"/>
    <w:rsid w:val="00DE0321"/>
    <w:rsid w:val="00DE03D3"/>
    <w:rsid w:val="00DE0DF8"/>
    <w:rsid w:val="00DE1A8A"/>
    <w:rsid w:val="00DE1AE3"/>
    <w:rsid w:val="00DE2F70"/>
    <w:rsid w:val="00DE3EBC"/>
    <w:rsid w:val="00DE4035"/>
    <w:rsid w:val="00DE52DC"/>
    <w:rsid w:val="00DE5811"/>
    <w:rsid w:val="00DE5953"/>
    <w:rsid w:val="00DE599A"/>
    <w:rsid w:val="00DE5EB6"/>
    <w:rsid w:val="00DE66B6"/>
    <w:rsid w:val="00DE678A"/>
    <w:rsid w:val="00DE696F"/>
    <w:rsid w:val="00DE6A14"/>
    <w:rsid w:val="00DE6D2E"/>
    <w:rsid w:val="00DE6F22"/>
    <w:rsid w:val="00DE7409"/>
    <w:rsid w:val="00DE74E4"/>
    <w:rsid w:val="00DE7B1F"/>
    <w:rsid w:val="00DE7B5F"/>
    <w:rsid w:val="00DE7C6E"/>
    <w:rsid w:val="00DF008F"/>
    <w:rsid w:val="00DF05BD"/>
    <w:rsid w:val="00DF0692"/>
    <w:rsid w:val="00DF0875"/>
    <w:rsid w:val="00DF1684"/>
    <w:rsid w:val="00DF1771"/>
    <w:rsid w:val="00DF1DA3"/>
    <w:rsid w:val="00DF1FA0"/>
    <w:rsid w:val="00DF30AF"/>
    <w:rsid w:val="00DF35DE"/>
    <w:rsid w:val="00DF3BAF"/>
    <w:rsid w:val="00DF3F48"/>
    <w:rsid w:val="00DF51C4"/>
    <w:rsid w:val="00DF6219"/>
    <w:rsid w:val="00DF78D6"/>
    <w:rsid w:val="00DF7AD2"/>
    <w:rsid w:val="00DF7CE7"/>
    <w:rsid w:val="00E0060B"/>
    <w:rsid w:val="00E0067E"/>
    <w:rsid w:val="00E00A48"/>
    <w:rsid w:val="00E00C94"/>
    <w:rsid w:val="00E00D45"/>
    <w:rsid w:val="00E01E74"/>
    <w:rsid w:val="00E02290"/>
    <w:rsid w:val="00E02889"/>
    <w:rsid w:val="00E0319C"/>
    <w:rsid w:val="00E038D7"/>
    <w:rsid w:val="00E03BFB"/>
    <w:rsid w:val="00E04D80"/>
    <w:rsid w:val="00E04E6F"/>
    <w:rsid w:val="00E04EB5"/>
    <w:rsid w:val="00E04F5B"/>
    <w:rsid w:val="00E04FB3"/>
    <w:rsid w:val="00E053F1"/>
    <w:rsid w:val="00E05413"/>
    <w:rsid w:val="00E05504"/>
    <w:rsid w:val="00E064B3"/>
    <w:rsid w:val="00E0689D"/>
    <w:rsid w:val="00E069FA"/>
    <w:rsid w:val="00E06CAE"/>
    <w:rsid w:val="00E10064"/>
    <w:rsid w:val="00E10156"/>
    <w:rsid w:val="00E10999"/>
    <w:rsid w:val="00E10D22"/>
    <w:rsid w:val="00E10FF6"/>
    <w:rsid w:val="00E111AA"/>
    <w:rsid w:val="00E11676"/>
    <w:rsid w:val="00E11736"/>
    <w:rsid w:val="00E117DE"/>
    <w:rsid w:val="00E11C4B"/>
    <w:rsid w:val="00E120F6"/>
    <w:rsid w:val="00E1256E"/>
    <w:rsid w:val="00E15806"/>
    <w:rsid w:val="00E1633A"/>
    <w:rsid w:val="00E16656"/>
    <w:rsid w:val="00E168EC"/>
    <w:rsid w:val="00E16D94"/>
    <w:rsid w:val="00E170B1"/>
    <w:rsid w:val="00E17988"/>
    <w:rsid w:val="00E17E72"/>
    <w:rsid w:val="00E20717"/>
    <w:rsid w:val="00E209D6"/>
    <w:rsid w:val="00E20D19"/>
    <w:rsid w:val="00E20FA4"/>
    <w:rsid w:val="00E211D9"/>
    <w:rsid w:val="00E21AF0"/>
    <w:rsid w:val="00E21E19"/>
    <w:rsid w:val="00E21F7A"/>
    <w:rsid w:val="00E2218A"/>
    <w:rsid w:val="00E2237B"/>
    <w:rsid w:val="00E22571"/>
    <w:rsid w:val="00E227BE"/>
    <w:rsid w:val="00E22871"/>
    <w:rsid w:val="00E22DDB"/>
    <w:rsid w:val="00E236B9"/>
    <w:rsid w:val="00E23969"/>
    <w:rsid w:val="00E23C0D"/>
    <w:rsid w:val="00E23CCF"/>
    <w:rsid w:val="00E253CA"/>
    <w:rsid w:val="00E2637B"/>
    <w:rsid w:val="00E2686C"/>
    <w:rsid w:val="00E26AA8"/>
    <w:rsid w:val="00E26D22"/>
    <w:rsid w:val="00E26F24"/>
    <w:rsid w:val="00E2749F"/>
    <w:rsid w:val="00E30108"/>
    <w:rsid w:val="00E30950"/>
    <w:rsid w:val="00E31057"/>
    <w:rsid w:val="00E31FB7"/>
    <w:rsid w:val="00E32A3D"/>
    <w:rsid w:val="00E32BF5"/>
    <w:rsid w:val="00E33356"/>
    <w:rsid w:val="00E33604"/>
    <w:rsid w:val="00E35144"/>
    <w:rsid w:val="00E355D3"/>
    <w:rsid w:val="00E36139"/>
    <w:rsid w:val="00E36535"/>
    <w:rsid w:val="00E365A3"/>
    <w:rsid w:val="00E36987"/>
    <w:rsid w:val="00E37D1B"/>
    <w:rsid w:val="00E4024A"/>
    <w:rsid w:val="00E419A2"/>
    <w:rsid w:val="00E42467"/>
    <w:rsid w:val="00E42C3E"/>
    <w:rsid w:val="00E43293"/>
    <w:rsid w:val="00E43A3A"/>
    <w:rsid w:val="00E43A4F"/>
    <w:rsid w:val="00E43F0C"/>
    <w:rsid w:val="00E4427E"/>
    <w:rsid w:val="00E44431"/>
    <w:rsid w:val="00E447AB"/>
    <w:rsid w:val="00E44E82"/>
    <w:rsid w:val="00E44F01"/>
    <w:rsid w:val="00E451B7"/>
    <w:rsid w:val="00E45A43"/>
    <w:rsid w:val="00E45B66"/>
    <w:rsid w:val="00E4635A"/>
    <w:rsid w:val="00E46FEE"/>
    <w:rsid w:val="00E47A0D"/>
    <w:rsid w:val="00E47CC1"/>
    <w:rsid w:val="00E50BF0"/>
    <w:rsid w:val="00E52114"/>
    <w:rsid w:val="00E5213C"/>
    <w:rsid w:val="00E5215A"/>
    <w:rsid w:val="00E52AAA"/>
    <w:rsid w:val="00E52BCA"/>
    <w:rsid w:val="00E52F15"/>
    <w:rsid w:val="00E531F8"/>
    <w:rsid w:val="00E536EE"/>
    <w:rsid w:val="00E53B06"/>
    <w:rsid w:val="00E53E6D"/>
    <w:rsid w:val="00E53F72"/>
    <w:rsid w:val="00E54BFF"/>
    <w:rsid w:val="00E558B1"/>
    <w:rsid w:val="00E55A33"/>
    <w:rsid w:val="00E55D69"/>
    <w:rsid w:val="00E55E28"/>
    <w:rsid w:val="00E565C6"/>
    <w:rsid w:val="00E56B62"/>
    <w:rsid w:val="00E56BF7"/>
    <w:rsid w:val="00E60976"/>
    <w:rsid w:val="00E60C52"/>
    <w:rsid w:val="00E60D27"/>
    <w:rsid w:val="00E610B6"/>
    <w:rsid w:val="00E61902"/>
    <w:rsid w:val="00E623E7"/>
    <w:rsid w:val="00E62E0B"/>
    <w:rsid w:val="00E62FBE"/>
    <w:rsid w:val="00E632A8"/>
    <w:rsid w:val="00E63918"/>
    <w:rsid w:val="00E63C46"/>
    <w:rsid w:val="00E63FAB"/>
    <w:rsid w:val="00E64C53"/>
    <w:rsid w:val="00E65042"/>
    <w:rsid w:val="00E6546B"/>
    <w:rsid w:val="00E65711"/>
    <w:rsid w:val="00E659C4"/>
    <w:rsid w:val="00E65AE2"/>
    <w:rsid w:val="00E66271"/>
    <w:rsid w:val="00E66432"/>
    <w:rsid w:val="00E66898"/>
    <w:rsid w:val="00E66B35"/>
    <w:rsid w:val="00E675A1"/>
    <w:rsid w:val="00E67815"/>
    <w:rsid w:val="00E7047E"/>
    <w:rsid w:val="00E7066C"/>
    <w:rsid w:val="00E7150E"/>
    <w:rsid w:val="00E71AE4"/>
    <w:rsid w:val="00E7241E"/>
    <w:rsid w:val="00E72515"/>
    <w:rsid w:val="00E72B43"/>
    <w:rsid w:val="00E72DCB"/>
    <w:rsid w:val="00E734EC"/>
    <w:rsid w:val="00E735FB"/>
    <w:rsid w:val="00E7375C"/>
    <w:rsid w:val="00E73943"/>
    <w:rsid w:val="00E73CA7"/>
    <w:rsid w:val="00E742CF"/>
    <w:rsid w:val="00E74391"/>
    <w:rsid w:val="00E7456C"/>
    <w:rsid w:val="00E747C6"/>
    <w:rsid w:val="00E74BF2"/>
    <w:rsid w:val="00E74CAF"/>
    <w:rsid w:val="00E74F71"/>
    <w:rsid w:val="00E751F8"/>
    <w:rsid w:val="00E7577D"/>
    <w:rsid w:val="00E75D56"/>
    <w:rsid w:val="00E75E1B"/>
    <w:rsid w:val="00E76012"/>
    <w:rsid w:val="00E765B5"/>
    <w:rsid w:val="00E76A9E"/>
    <w:rsid w:val="00E7788D"/>
    <w:rsid w:val="00E77BF4"/>
    <w:rsid w:val="00E800FD"/>
    <w:rsid w:val="00E806C2"/>
    <w:rsid w:val="00E8082E"/>
    <w:rsid w:val="00E80C4B"/>
    <w:rsid w:val="00E81B64"/>
    <w:rsid w:val="00E81D3E"/>
    <w:rsid w:val="00E81F00"/>
    <w:rsid w:val="00E824CD"/>
    <w:rsid w:val="00E82836"/>
    <w:rsid w:val="00E82C06"/>
    <w:rsid w:val="00E8303F"/>
    <w:rsid w:val="00E837B4"/>
    <w:rsid w:val="00E83959"/>
    <w:rsid w:val="00E83BF0"/>
    <w:rsid w:val="00E8410D"/>
    <w:rsid w:val="00E842DE"/>
    <w:rsid w:val="00E844AD"/>
    <w:rsid w:val="00E844AF"/>
    <w:rsid w:val="00E85234"/>
    <w:rsid w:val="00E856E8"/>
    <w:rsid w:val="00E85E48"/>
    <w:rsid w:val="00E85E73"/>
    <w:rsid w:val="00E86BB4"/>
    <w:rsid w:val="00E875E6"/>
    <w:rsid w:val="00E8790F"/>
    <w:rsid w:val="00E9010E"/>
    <w:rsid w:val="00E90FE2"/>
    <w:rsid w:val="00E91242"/>
    <w:rsid w:val="00E91667"/>
    <w:rsid w:val="00E91C87"/>
    <w:rsid w:val="00E91E49"/>
    <w:rsid w:val="00E920B4"/>
    <w:rsid w:val="00E92550"/>
    <w:rsid w:val="00E92881"/>
    <w:rsid w:val="00E92AD7"/>
    <w:rsid w:val="00E9339E"/>
    <w:rsid w:val="00E93500"/>
    <w:rsid w:val="00E93B75"/>
    <w:rsid w:val="00E93EA8"/>
    <w:rsid w:val="00E943A1"/>
    <w:rsid w:val="00E9458A"/>
    <w:rsid w:val="00E9594C"/>
    <w:rsid w:val="00E9707C"/>
    <w:rsid w:val="00E9777B"/>
    <w:rsid w:val="00E97C6F"/>
    <w:rsid w:val="00EA0085"/>
    <w:rsid w:val="00EA05E9"/>
    <w:rsid w:val="00EA116A"/>
    <w:rsid w:val="00EA132F"/>
    <w:rsid w:val="00EA1943"/>
    <w:rsid w:val="00EA21F2"/>
    <w:rsid w:val="00EA248F"/>
    <w:rsid w:val="00EA29AA"/>
    <w:rsid w:val="00EA2BD2"/>
    <w:rsid w:val="00EA3109"/>
    <w:rsid w:val="00EA3110"/>
    <w:rsid w:val="00EA37EB"/>
    <w:rsid w:val="00EA3904"/>
    <w:rsid w:val="00EA4346"/>
    <w:rsid w:val="00EA45EB"/>
    <w:rsid w:val="00EA4951"/>
    <w:rsid w:val="00EA5382"/>
    <w:rsid w:val="00EA5449"/>
    <w:rsid w:val="00EA550E"/>
    <w:rsid w:val="00EA56DF"/>
    <w:rsid w:val="00EA5DCC"/>
    <w:rsid w:val="00EA66B1"/>
    <w:rsid w:val="00EA758C"/>
    <w:rsid w:val="00EB0DC8"/>
    <w:rsid w:val="00EB12B2"/>
    <w:rsid w:val="00EB147B"/>
    <w:rsid w:val="00EB1FCB"/>
    <w:rsid w:val="00EB3905"/>
    <w:rsid w:val="00EB3DBD"/>
    <w:rsid w:val="00EB47F0"/>
    <w:rsid w:val="00EB47F1"/>
    <w:rsid w:val="00EB4CA3"/>
    <w:rsid w:val="00EB4E36"/>
    <w:rsid w:val="00EB5545"/>
    <w:rsid w:val="00EB55AF"/>
    <w:rsid w:val="00EB5ABA"/>
    <w:rsid w:val="00EB6F8A"/>
    <w:rsid w:val="00EB6FE9"/>
    <w:rsid w:val="00EB7058"/>
    <w:rsid w:val="00EB722A"/>
    <w:rsid w:val="00EB73EE"/>
    <w:rsid w:val="00EB7E10"/>
    <w:rsid w:val="00EC0080"/>
    <w:rsid w:val="00EC02A2"/>
    <w:rsid w:val="00EC07FD"/>
    <w:rsid w:val="00EC1075"/>
    <w:rsid w:val="00EC1EC7"/>
    <w:rsid w:val="00EC1FDF"/>
    <w:rsid w:val="00EC2856"/>
    <w:rsid w:val="00EC2D6A"/>
    <w:rsid w:val="00EC2DD6"/>
    <w:rsid w:val="00EC2F83"/>
    <w:rsid w:val="00EC3364"/>
    <w:rsid w:val="00EC3FD9"/>
    <w:rsid w:val="00EC476E"/>
    <w:rsid w:val="00EC4A25"/>
    <w:rsid w:val="00EC4CDD"/>
    <w:rsid w:val="00EC516F"/>
    <w:rsid w:val="00EC53EE"/>
    <w:rsid w:val="00EC5401"/>
    <w:rsid w:val="00EC5854"/>
    <w:rsid w:val="00EC5BA1"/>
    <w:rsid w:val="00EC625A"/>
    <w:rsid w:val="00EC6806"/>
    <w:rsid w:val="00EC6AD1"/>
    <w:rsid w:val="00EC7580"/>
    <w:rsid w:val="00EC7D05"/>
    <w:rsid w:val="00ED0916"/>
    <w:rsid w:val="00ED16E0"/>
    <w:rsid w:val="00ED1E5B"/>
    <w:rsid w:val="00ED1F06"/>
    <w:rsid w:val="00ED2520"/>
    <w:rsid w:val="00ED2EE2"/>
    <w:rsid w:val="00ED3751"/>
    <w:rsid w:val="00ED45B0"/>
    <w:rsid w:val="00ED486F"/>
    <w:rsid w:val="00ED597F"/>
    <w:rsid w:val="00ED7ED5"/>
    <w:rsid w:val="00EE0125"/>
    <w:rsid w:val="00EE06ED"/>
    <w:rsid w:val="00EE07FD"/>
    <w:rsid w:val="00EE081C"/>
    <w:rsid w:val="00EE0A15"/>
    <w:rsid w:val="00EE0D89"/>
    <w:rsid w:val="00EE160E"/>
    <w:rsid w:val="00EE1871"/>
    <w:rsid w:val="00EE3C92"/>
    <w:rsid w:val="00EE4F21"/>
    <w:rsid w:val="00EE52BC"/>
    <w:rsid w:val="00EE5743"/>
    <w:rsid w:val="00EE5ADD"/>
    <w:rsid w:val="00EE6378"/>
    <w:rsid w:val="00EE6413"/>
    <w:rsid w:val="00EE65FD"/>
    <w:rsid w:val="00EE6737"/>
    <w:rsid w:val="00EE6AD0"/>
    <w:rsid w:val="00EE738F"/>
    <w:rsid w:val="00EF0173"/>
    <w:rsid w:val="00EF04C2"/>
    <w:rsid w:val="00EF10E0"/>
    <w:rsid w:val="00EF1213"/>
    <w:rsid w:val="00EF127D"/>
    <w:rsid w:val="00EF1809"/>
    <w:rsid w:val="00EF1A94"/>
    <w:rsid w:val="00EF1B79"/>
    <w:rsid w:val="00EF1E47"/>
    <w:rsid w:val="00EF202A"/>
    <w:rsid w:val="00EF21A0"/>
    <w:rsid w:val="00EF3075"/>
    <w:rsid w:val="00EF34CA"/>
    <w:rsid w:val="00EF36E5"/>
    <w:rsid w:val="00EF3CB9"/>
    <w:rsid w:val="00EF463B"/>
    <w:rsid w:val="00EF466E"/>
    <w:rsid w:val="00EF4970"/>
    <w:rsid w:val="00EF5967"/>
    <w:rsid w:val="00EF5B13"/>
    <w:rsid w:val="00EF5FB7"/>
    <w:rsid w:val="00EF6386"/>
    <w:rsid w:val="00EF77A3"/>
    <w:rsid w:val="00EF78F4"/>
    <w:rsid w:val="00EF7D72"/>
    <w:rsid w:val="00EF7E4D"/>
    <w:rsid w:val="00EF7F15"/>
    <w:rsid w:val="00F00964"/>
    <w:rsid w:val="00F00AA3"/>
    <w:rsid w:val="00F01222"/>
    <w:rsid w:val="00F01937"/>
    <w:rsid w:val="00F025F5"/>
    <w:rsid w:val="00F026F8"/>
    <w:rsid w:val="00F027BE"/>
    <w:rsid w:val="00F02EA3"/>
    <w:rsid w:val="00F0349F"/>
    <w:rsid w:val="00F035A4"/>
    <w:rsid w:val="00F049E0"/>
    <w:rsid w:val="00F04F92"/>
    <w:rsid w:val="00F053F7"/>
    <w:rsid w:val="00F056C2"/>
    <w:rsid w:val="00F05B17"/>
    <w:rsid w:val="00F0709E"/>
    <w:rsid w:val="00F0776D"/>
    <w:rsid w:val="00F10219"/>
    <w:rsid w:val="00F108AF"/>
    <w:rsid w:val="00F11D5C"/>
    <w:rsid w:val="00F12063"/>
    <w:rsid w:val="00F12C59"/>
    <w:rsid w:val="00F12C96"/>
    <w:rsid w:val="00F1306D"/>
    <w:rsid w:val="00F136A1"/>
    <w:rsid w:val="00F13985"/>
    <w:rsid w:val="00F13F87"/>
    <w:rsid w:val="00F14929"/>
    <w:rsid w:val="00F14A69"/>
    <w:rsid w:val="00F14B3E"/>
    <w:rsid w:val="00F14C1B"/>
    <w:rsid w:val="00F15802"/>
    <w:rsid w:val="00F16F4E"/>
    <w:rsid w:val="00F17422"/>
    <w:rsid w:val="00F17EF8"/>
    <w:rsid w:val="00F20108"/>
    <w:rsid w:val="00F20534"/>
    <w:rsid w:val="00F208A4"/>
    <w:rsid w:val="00F2094E"/>
    <w:rsid w:val="00F20A25"/>
    <w:rsid w:val="00F210A6"/>
    <w:rsid w:val="00F221F3"/>
    <w:rsid w:val="00F223D6"/>
    <w:rsid w:val="00F2294C"/>
    <w:rsid w:val="00F22E3C"/>
    <w:rsid w:val="00F22E4D"/>
    <w:rsid w:val="00F2344C"/>
    <w:rsid w:val="00F2357F"/>
    <w:rsid w:val="00F23AFD"/>
    <w:rsid w:val="00F23C6E"/>
    <w:rsid w:val="00F241CA"/>
    <w:rsid w:val="00F24685"/>
    <w:rsid w:val="00F24D4C"/>
    <w:rsid w:val="00F24FF2"/>
    <w:rsid w:val="00F25399"/>
    <w:rsid w:val="00F26C3C"/>
    <w:rsid w:val="00F26D8C"/>
    <w:rsid w:val="00F26E51"/>
    <w:rsid w:val="00F270DB"/>
    <w:rsid w:val="00F2732A"/>
    <w:rsid w:val="00F27BCA"/>
    <w:rsid w:val="00F27EF1"/>
    <w:rsid w:val="00F30A52"/>
    <w:rsid w:val="00F31A5C"/>
    <w:rsid w:val="00F31A95"/>
    <w:rsid w:val="00F31D31"/>
    <w:rsid w:val="00F323A8"/>
    <w:rsid w:val="00F3282D"/>
    <w:rsid w:val="00F32D31"/>
    <w:rsid w:val="00F331C8"/>
    <w:rsid w:val="00F33961"/>
    <w:rsid w:val="00F33AE5"/>
    <w:rsid w:val="00F33E6E"/>
    <w:rsid w:val="00F340FA"/>
    <w:rsid w:val="00F3472E"/>
    <w:rsid w:val="00F35030"/>
    <w:rsid w:val="00F3534E"/>
    <w:rsid w:val="00F35411"/>
    <w:rsid w:val="00F35C02"/>
    <w:rsid w:val="00F36510"/>
    <w:rsid w:val="00F366A9"/>
    <w:rsid w:val="00F367F8"/>
    <w:rsid w:val="00F36E22"/>
    <w:rsid w:val="00F37E22"/>
    <w:rsid w:val="00F37EE6"/>
    <w:rsid w:val="00F37F2F"/>
    <w:rsid w:val="00F37F58"/>
    <w:rsid w:val="00F41550"/>
    <w:rsid w:val="00F418B7"/>
    <w:rsid w:val="00F41ECB"/>
    <w:rsid w:val="00F4242B"/>
    <w:rsid w:val="00F42D5F"/>
    <w:rsid w:val="00F42F2F"/>
    <w:rsid w:val="00F43B3C"/>
    <w:rsid w:val="00F43CD3"/>
    <w:rsid w:val="00F43E48"/>
    <w:rsid w:val="00F444EC"/>
    <w:rsid w:val="00F444ED"/>
    <w:rsid w:val="00F44D1B"/>
    <w:rsid w:val="00F45C40"/>
    <w:rsid w:val="00F4604C"/>
    <w:rsid w:val="00F460F3"/>
    <w:rsid w:val="00F464C5"/>
    <w:rsid w:val="00F46777"/>
    <w:rsid w:val="00F46CC3"/>
    <w:rsid w:val="00F47000"/>
    <w:rsid w:val="00F478AA"/>
    <w:rsid w:val="00F507DC"/>
    <w:rsid w:val="00F50DD2"/>
    <w:rsid w:val="00F50F80"/>
    <w:rsid w:val="00F51210"/>
    <w:rsid w:val="00F51FD5"/>
    <w:rsid w:val="00F52071"/>
    <w:rsid w:val="00F5313E"/>
    <w:rsid w:val="00F53415"/>
    <w:rsid w:val="00F535F2"/>
    <w:rsid w:val="00F537B3"/>
    <w:rsid w:val="00F53D4A"/>
    <w:rsid w:val="00F5464D"/>
    <w:rsid w:val="00F551A6"/>
    <w:rsid w:val="00F554FA"/>
    <w:rsid w:val="00F555B5"/>
    <w:rsid w:val="00F559AE"/>
    <w:rsid w:val="00F560B9"/>
    <w:rsid w:val="00F5615E"/>
    <w:rsid w:val="00F56851"/>
    <w:rsid w:val="00F56DE1"/>
    <w:rsid w:val="00F577E5"/>
    <w:rsid w:val="00F57EC7"/>
    <w:rsid w:val="00F601A8"/>
    <w:rsid w:val="00F60600"/>
    <w:rsid w:val="00F60664"/>
    <w:rsid w:val="00F61085"/>
    <w:rsid w:val="00F6145E"/>
    <w:rsid w:val="00F61A94"/>
    <w:rsid w:val="00F61B13"/>
    <w:rsid w:val="00F61F24"/>
    <w:rsid w:val="00F61F26"/>
    <w:rsid w:val="00F6257A"/>
    <w:rsid w:val="00F627E8"/>
    <w:rsid w:val="00F62DC4"/>
    <w:rsid w:val="00F6301B"/>
    <w:rsid w:val="00F63349"/>
    <w:rsid w:val="00F63921"/>
    <w:rsid w:val="00F64C92"/>
    <w:rsid w:val="00F64DBE"/>
    <w:rsid w:val="00F65386"/>
    <w:rsid w:val="00F656F1"/>
    <w:rsid w:val="00F66B51"/>
    <w:rsid w:val="00F66EEF"/>
    <w:rsid w:val="00F67BF0"/>
    <w:rsid w:val="00F70AB4"/>
    <w:rsid w:val="00F70B5F"/>
    <w:rsid w:val="00F70E12"/>
    <w:rsid w:val="00F71033"/>
    <w:rsid w:val="00F71A80"/>
    <w:rsid w:val="00F71B69"/>
    <w:rsid w:val="00F72776"/>
    <w:rsid w:val="00F72793"/>
    <w:rsid w:val="00F7309B"/>
    <w:rsid w:val="00F73711"/>
    <w:rsid w:val="00F73856"/>
    <w:rsid w:val="00F73D4A"/>
    <w:rsid w:val="00F74A77"/>
    <w:rsid w:val="00F75088"/>
    <w:rsid w:val="00F7528A"/>
    <w:rsid w:val="00F7538D"/>
    <w:rsid w:val="00F75609"/>
    <w:rsid w:val="00F75967"/>
    <w:rsid w:val="00F75BFD"/>
    <w:rsid w:val="00F76701"/>
    <w:rsid w:val="00F76A65"/>
    <w:rsid w:val="00F76C0E"/>
    <w:rsid w:val="00F76FD1"/>
    <w:rsid w:val="00F774FD"/>
    <w:rsid w:val="00F77542"/>
    <w:rsid w:val="00F80054"/>
    <w:rsid w:val="00F803F3"/>
    <w:rsid w:val="00F80630"/>
    <w:rsid w:val="00F80E3A"/>
    <w:rsid w:val="00F8132B"/>
    <w:rsid w:val="00F81596"/>
    <w:rsid w:val="00F816BB"/>
    <w:rsid w:val="00F819B3"/>
    <w:rsid w:val="00F81A6B"/>
    <w:rsid w:val="00F826CF"/>
    <w:rsid w:val="00F82822"/>
    <w:rsid w:val="00F836EB"/>
    <w:rsid w:val="00F83EA8"/>
    <w:rsid w:val="00F848F9"/>
    <w:rsid w:val="00F84BF8"/>
    <w:rsid w:val="00F8500C"/>
    <w:rsid w:val="00F8507E"/>
    <w:rsid w:val="00F851F2"/>
    <w:rsid w:val="00F853C0"/>
    <w:rsid w:val="00F854CE"/>
    <w:rsid w:val="00F855CE"/>
    <w:rsid w:val="00F85873"/>
    <w:rsid w:val="00F867E7"/>
    <w:rsid w:val="00F86BD7"/>
    <w:rsid w:val="00F87530"/>
    <w:rsid w:val="00F87D35"/>
    <w:rsid w:val="00F87F4F"/>
    <w:rsid w:val="00F90109"/>
    <w:rsid w:val="00F90937"/>
    <w:rsid w:val="00F9099F"/>
    <w:rsid w:val="00F90A96"/>
    <w:rsid w:val="00F9101E"/>
    <w:rsid w:val="00F916A5"/>
    <w:rsid w:val="00F918E6"/>
    <w:rsid w:val="00F91D07"/>
    <w:rsid w:val="00F91D24"/>
    <w:rsid w:val="00F91D49"/>
    <w:rsid w:val="00F93037"/>
    <w:rsid w:val="00F93893"/>
    <w:rsid w:val="00F93B12"/>
    <w:rsid w:val="00F93B5A"/>
    <w:rsid w:val="00F9424E"/>
    <w:rsid w:val="00F945BC"/>
    <w:rsid w:val="00F9510A"/>
    <w:rsid w:val="00F95422"/>
    <w:rsid w:val="00F96166"/>
    <w:rsid w:val="00F963EB"/>
    <w:rsid w:val="00F9700A"/>
    <w:rsid w:val="00F9740D"/>
    <w:rsid w:val="00F97451"/>
    <w:rsid w:val="00F97E12"/>
    <w:rsid w:val="00FA1311"/>
    <w:rsid w:val="00FA13F7"/>
    <w:rsid w:val="00FA146B"/>
    <w:rsid w:val="00FA1E33"/>
    <w:rsid w:val="00FA26FD"/>
    <w:rsid w:val="00FA2AFD"/>
    <w:rsid w:val="00FA4682"/>
    <w:rsid w:val="00FA4C87"/>
    <w:rsid w:val="00FA4E9B"/>
    <w:rsid w:val="00FA6368"/>
    <w:rsid w:val="00FA6377"/>
    <w:rsid w:val="00FA7203"/>
    <w:rsid w:val="00FB0030"/>
    <w:rsid w:val="00FB0255"/>
    <w:rsid w:val="00FB0529"/>
    <w:rsid w:val="00FB0D12"/>
    <w:rsid w:val="00FB0D52"/>
    <w:rsid w:val="00FB1115"/>
    <w:rsid w:val="00FB16EC"/>
    <w:rsid w:val="00FB25F6"/>
    <w:rsid w:val="00FB2D1E"/>
    <w:rsid w:val="00FB3161"/>
    <w:rsid w:val="00FB3995"/>
    <w:rsid w:val="00FB3A70"/>
    <w:rsid w:val="00FB3A79"/>
    <w:rsid w:val="00FB3B2E"/>
    <w:rsid w:val="00FB4227"/>
    <w:rsid w:val="00FB4318"/>
    <w:rsid w:val="00FB4B64"/>
    <w:rsid w:val="00FB5166"/>
    <w:rsid w:val="00FB521D"/>
    <w:rsid w:val="00FB540B"/>
    <w:rsid w:val="00FB5933"/>
    <w:rsid w:val="00FB5E92"/>
    <w:rsid w:val="00FB5FFB"/>
    <w:rsid w:val="00FB6421"/>
    <w:rsid w:val="00FB675B"/>
    <w:rsid w:val="00FB6A21"/>
    <w:rsid w:val="00FB6CE4"/>
    <w:rsid w:val="00FB771C"/>
    <w:rsid w:val="00FB7A9B"/>
    <w:rsid w:val="00FB7C93"/>
    <w:rsid w:val="00FB7D2A"/>
    <w:rsid w:val="00FC0270"/>
    <w:rsid w:val="00FC0ABD"/>
    <w:rsid w:val="00FC0D53"/>
    <w:rsid w:val="00FC1123"/>
    <w:rsid w:val="00FC1431"/>
    <w:rsid w:val="00FC281C"/>
    <w:rsid w:val="00FC2EE4"/>
    <w:rsid w:val="00FC34B2"/>
    <w:rsid w:val="00FC461C"/>
    <w:rsid w:val="00FC49AD"/>
    <w:rsid w:val="00FC531A"/>
    <w:rsid w:val="00FC5608"/>
    <w:rsid w:val="00FC657A"/>
    <w:rsid w:val="00FC6C65"/>
    <w:rsid w:val="00FC6EA3"/>
    <w:rsid w:val="00FC7109"/>
    <w:rsid w:val="00FC7630"/>
    <w:rsid w:val="00FC7CF3"/>
    <w:rsid w:val="00FD0FCC"/>
    <w:rsid w:val="00FD12ED"/>
    <w:rsid w:val="00FD144B"/>
    <w:rsid w:val="00FD15D8"/>
    <w:rsid w:val="00FD17A7"/>
    <w:rsid w:val="00FD2227"/>
    <w:rsid w:val="00FD2D5A"/>
    <w:rsid w:val="00FD2E60"/>
    <w:rsid w:val="00FD3357"/>
    <w:rsid w:val="00FD3AB2"/>
    <w:rsid w:val="00FD3FBC"/>
    <w:rsid w:val="00FD5D49"/>
    <w:rsid w:val="00FD5F1A"/>
    <w:rsid w:val="00FD5F85"/>
    <w:rsid w:val="00FD6D17"/>
    <w:rsid w:val="00FD709D"/>
    <w:rsid w:val="00FD7C07"/>
    <w:rsid w:val="00FE139E"/>
    <w:rsid w:val="00FE1C9A"/>
    <w:rsid w:val="00FE22A9"/>
    <w:rsid w:val="00FE24C2"/>
    <w:rsid w:val="00FE28CA"/>
    <w:rsid w:val="00FE3323"/>
    <w:rsid w:val="00FE36D0"/>
    <w:rsid w:val="00FE3763"/>
    <w:rsid w:val="00FE43FE"/>
    <w:rsid w:val="00FE4409"/>
    <w:rsid w:val="00FE4532"/>
    <w:rsid w:val="00FE4D3F"/>
    <w:rsid w:val="00FE5AA0"/>
    <w:rsid w:val="00FE63F1"/>
    <w:rsid w:val="00FE648D"/>
    <w:rsid w:val="00FE660F"/>
    <w:rsid w:val="00FE6BFD"/>
    <w:rsid w:val="00FE70CB"/>
    <w:rsid w:val="00FE7331"/>
    <w:rsid w:val="00FF154A"/>
    <w:rsid w:val="00FF1CDC"/>
    <w:rsid w:val="00FF2174"/>
    <w:rsid w:val="00FF245F"/>
    <w:rsid w:val="00FF26FF"/>
    <w:rsid w:val="00FF38B9"/>
    <w:rsid w:val="00FF3F1A"/>
    <w:rsid w:val="00FF4841"/>
    <w:rsid w:val="00FF4ABF"/>
    <w:rsid w:val="00FF57F3"/>
    <w:rsid w:val="00FF5A0B"/>
    <w:rsid w:val="00FF5C7D"/>
    <w:rsid w:val="00FF658C"/>
    <w:rsid w:val="00FF6AC0"/>
    <w:rsid w:val="00FF6B11"/>
    <w:rsid w:val="00FF706A"/>
    <w:rsid w:val="00FF74ED"/>
    <w:rsid w:val="00FF78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BD3DF8"/>
  <w15:docId w15:val="{43188E81-5C80-4469-ABD4-5644A438F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uiPriority w:val="99"/>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qFormat/>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qFormat/>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uiPriority w:val="99"/>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7"/>
      </w:numPr>
      <w:tabs>
        <w:tab w:val="num" w:pos="926"/>
      </w:tabs>
      <w:ind w:left="926"/>
    </w:pPr>
    <w:rPr>
      <w:lang w:eastAsia="en-GB"/>
    </w:rPr>
  </w:style>
  <w:style w:type="paragraph" w:styleId="4">
    <w:name w:val="List Number 4"/>
    <w:basedOn w:val="a0"/>
    <w:rsid w:val="00347F12"/>
    <w:pPr>
      <w:numPr>
        <w:numId w:val="6"/>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4"/>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8"/>
      </w:numPr>
      <w:tabs>
        <w:tab w:val="left" w:pos="851"/>
      </w:tabs>
    </w:pPr>
    <w:rPr>
      <w:rFonts w:eastAsia="Malgun Gothic"/>
    </w:rPr>
  </w:style>
  <w:style w:type="paragraph" w:customStyle="1" w:styleId="BN">
    <w:name w:val="BN"/>
    <w:basedOn w:val="a0"/>
    <w:rsid w:val="00C53B09"/>
    <w:pPr>
      <w:numPr>
        <w:numId w:val="9"/>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basedOn w:val="a0"/>
    <w:uiPriority w:val="72"/>
    <w:qFormat/>
    <w:rsid w:val="004A12EC"/>
    <w:pPr>
      <w:ind w:leftChars="400" w:left="840"/>
    </w:pPr>
  </w:style>
  <w:style w:type="character" w:customStyle="1" w:styleId="tdoc-headerChar">
    <w:name w:val="tdoc-header Char"/>
    <w:basedOn w:val="a1"/>
    <w:link w:val="tdoc-header"/>
    <w:rsid w:val="003D189D"/>
    <w:rPr>
      <w:rFonts w:ascii="Arial" w:hAnsi="Arial"/>
      <w:noProof/>
      <w:sz w:val="24"/>
      <w:lang w:val="en-GB" w:eastAsia="en-US"/>
    </w:rPr>
  </w:style>
  <w:style w:type="character" w:styleId="afff4">
    <w:name w:val="Unresolved Mention"/>
    <w:basedOn w:val="a1"/>
    <w:uiPriority w:val="99"/>
    <w:semiHidden/>
    <w:unhideWhenUsed/>
    <w:rsid w:val="000849D9"/>
    <w:rPr>
      <w:color w:val="605E5C"/>
      <w:shd w:val="clear" w:color="auto" w:fill="E1DFDD"/>
    </w:rPr>
  </w:style>
  <w:style w:type="paragraph" w:styleId="afff5">
    <w:name w:val="Revision"/>
    <w:hidden/>
    <w:uiPriority w:val="71"/>
    <w:semiHidden/>
    <w:rsid w:val="008F35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14383298">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77901448">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721276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9414771">
      <w:bodyDiv w:val="1"/>
      <w:marLeft w:val="0"/>
      <w:marRight w:val="0"/>
      <w:marTop w:val="0"/>
      <w:marBottom w:val="0"/>
      <w:divBdr>
        <w:top w:val="none" w:sz="0" w:space="0" w:color="auto"/>
        <w:left w:val="none" w:sz="0" w:space="0" w:color="auto"/>
        <w:bottom w:val="none" w:sz="0" w:space="0" w:color="auto"/>
        <w:right w:val="none" w:sz="0" w:space="0" w:color="auto"/>
      </w:divBdr>
    </w:div>
    <w:div w:id="607549375">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7596634">
      <w:bodyDiv w:val="1"/>
      <w:marLeft w:val="0"/>
      <w:marRight w:val="0"/>
      <w:marTop w:val="0"/>
      <w:marBottom w:val="0"/>
      <w:divBdr>
        <w:top w:val="none" w:sz="0" w:space="0" w:color="auto"/>
        <w:left w:val="none" w:sz="0" w:space="0" w:color="auto"/>
        <w:bottom w:val="none" w:sz="0" w:space="0" w:color="auto"/>
        <w:right w:val="none" w:sz="0" w:space="0" w:color="auto"/>
      </w:divBdr>
      <w:divsChild>
        <w:div w:id="1565797197">
          <w:marLeft w:val="547"/>
          <w:marRight w:val="0"/>
          <w:marTop w:val="53"/>
          <w:marBottom w:val="0"/>
          <w:divBdr>
            <w:top w:val="none" w:sz="0" w:space="0" w:color="auto"/>
            <w:left w:val="none" w:sz="0" w:space="0" w:color="auto"/>
            <w:bottom w:val="none" w:sz="0" w:space="0" w:color="auto"/>
            <w:right w:val="none" w:sz="0" w:space="0" w:color="auto"/>
          </w:divBdr>
        </w:div>
        <w:div w:id="357631232">
          <w:marLeft w:val="547"/>
          <w:marRight w:val="0"/>
          <w:marTop w:val="53"/>
          <w:marBottom w:val="0"/>
          <w:divBdr>
            <w:top w:val="none" w:sz="0" w:space="0" w:color="auto"/>
            <w:left w:val="none" w:sz="0" w:space="0" w:color="auto"/>
            <w:bottom w:val="none" w:sz="0" w:space="0" w:color="auto"/>
            <w:right w:val="none" w:sz="0" w:space="0" w:color="auto"/>
          </w:divBdr>
        </w:div>
        <w:div w:id="1375350507">
          <w:marLeft w:val="547"/>
          <w:marRight w:val="0"/>
          <w:marTop w:val="53"/>
          <w:marBottom w:val="0"/>
          <w:divBdr>
            <w:top w:val="none" w:sz="0" w:space="0" w:color="auto"/>
            <w:left w:val="none" w:sz="0" w:space="0" w:color="auto"/>
            <w:bottom w:val="none" w:sz="0" w:space="0" w:color="auto"/>
            <w:right w:val="none" w:sz="0" w:space="0" w:color="auto"/>
          </w:divBdr>
        </w:div>
        <w:div w:id="1773892386">
          <w:marLeft w:val="547"/>
          <w:marRight w:val="0"/>
          <w:marTop w:val="53"/>
          <w:marBottom w:val="0"/>
          <w:divBdr>
            <w:top w:val="none" w:sz="0" w:space="0" w:color="auto"/>
            <w:left w:val="none" w:sz="0" w:space="0" w:color="auto"/>
            <w:bottom w:val="none" w:sz="0" w:space="0" w:color="auto"/>
            <w:right w:val="none" w:sz="0" w:space="0" w:color="auto"/>
          </w:divBdr>
        </w:div>
        <w:div w:id="2119980477">
          <w:marLeft w:val="547"/>
          <w:marRight w:val="0"/>
          <w:marTop w:val="53"/>
          <w:marBottom w:val="0"/>
          <w:divBdr>
            <w:top w:val="none" w:sz="0" w:space="0" w:color="auto"/>
            <w:left w:val="none" w:sz="0" w:space="0" w:color="auto"/>
            <w:bottom w:val="none" w:sz="0" w:space="0" w:color="auto"/>
            <w:right w:val="none" w:sz="0" w:space="0" w:color="auto"/>
          </w:divBdr>
        </w:div>
        <w:div w:id="343821571">
          <w:marLeft w:val="547"/>
          <w:marRight w:val="0"/>
          <w:marTop w:val="53"/>
          <w:marBottom w:val="0"/>
          <w:divBdr>
            <w:top w:val="none" w:sz="0" w:space="0" w:color="auto"/>
            <w:left w:val="none" w:sz="0" w:space="0" w:color="auto"/>
            <w:bottom w:val="none" w:sz="0" w:space="0" w:color="auto"/>
            <w:right w:val="none" w:sz="0" w:space="0" w:color="auto"/>
          </w:divBdr>
        </w:div>
        <w:div w:id="1478912626">
          <w:marLeft w:val="1166"/>
          <w:marRight w:val="0"/>
          <w:marTop w:val="53"/>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27803357">
      <w:bodyDiv w:val="1"/>
      <w:marLeft w:val="0"/>
      <w:marRight w:val="0"/>
      <w:marTop w:val="0"/>
      <w:marBottom w:val="0"/>
      <w:divBdr>
        <w:top w:val="none" w:sz="0" w:space="0" w:color="auto"/>
        <w:left w:val="none" w:sz="0" w:space="0" w:color="auto"/>
        <w:bottom w:val="none" w:sz="0" w:space="0" w:color="auto"/>
        <w:right w:val="none" w:sz="0" w:space="0" w:color="auto"/>
      </w:divBdr>
    </w:div>
    <w:div w:id="1786073922">
      <w:bodyDiv w:val="1"/>
      <w:marLeft w:val="0"/>
      <w:marRight w:val="0"/>
      <w:marTop w:val="0"/>
      <w:marBottom w:val="0"/>
      <w:divBdr>
        <w:top w:val="none" w:sz="0" w:space="0" w:color="auto"/>
        <w:left w:val="none" w:sz="0" w:space="0" w:color="auto"/>
        <w:bottom w:val="none" w:sz="0" w:space="0" w:color="auto"/>
        <w:right w:val="none" w:sz="0" w:space="0" w:color="auto"/>
      </w:divBdr>
    </w:div>
    <w:div w:id="1832870720">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25878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BE79C8-B714-47D2-BC9E-46156679B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1606</TotalTime>
  <Pages>10</Pages>
  <Words>4353</Words>
  <Characters>24814</Characters>
  <Application>Microsoft Office Word</Application>
  <DocSecurity>0</DocSecurity>
  <Lines>206</Lines>
  <Paragraphs>58</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29109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馬場寛之</dc:creator>
  <cp:lastModifiedBy>Anritsu</cp:lastModifiedBy>
  <cp:revision>42</cp:revision>
  <cp:lastPrinted>2007-04-23T23:59:00Z</cp:lastPrinted>
  <dcterms:created xsi:type="dcterms:W3CDTF">2021-04-15T05:55:00Z</dcterms:created>
  <dcterms:modified xsi:type="dcterms:W3CDTF">2021-05-07T00:55:00Z</dcterms:modified>
</cp:coreProperties>
</file>